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梨树县中医院</w:t>
      </w:r>
    </w:p>
    <w:p>
      <w:pPr>
        <w:jc w:val="center"/>
        <w:rPr>
          <w:rFonts w:hint="eastAsia" w:ascii="黑体" w:hAnsi="黑体" w:eastAsia="黑体" w:cs="黑体"/>
          <w:b/>
          <w:sz w:val="48"/>
          <w:szCs w:val="48"/>
        </w:rPr>
      </w:pPr>
      <w:r>
        <w:rPr>
          <w:rFonts w:hint="eastAsia" w:ascii="黑体" w:hAnsi="黑体" w:eastAsia="黑体" w:cs="黑体"/>
          <w:b/>
          <w:sz w:val="48"/>
          <w:szCs w:val="48"/>
        </w:rPr>
        <w:t>关于</w:t>
      </w:r>
      <w:r>
        <w:rPr>
          <w:rFonts w:hint="eastAsia" w:ascii="黑体" w:hAnsi="黑体" w:eastAsia="黑体" w:cs="黑体"/>
          <w:b/>
          <w:sz w:val="48"/>
          <w:szCs w:val="48"/>
          <w:highlight w:val="none"/>
          <w:lang w:val="en-US" w:eastAsia="zh-CN"/>
        </w:rPr>
        <w:t>儿科监护仪</w:t>
      </w:r>
      <w:r>
        <w:rPr>
          <w:rFonts w:hint="eastAsia" w:ascii="黑体" w:hAnsi="黑体" w:eastAsia="黑体" w:cs="黑体"/>
          <w:b/>
          <w:sz w:val="48"/>
          <w:szCs w:val="48"/>
        </w:rPr>
        <w:t>采购邀请函</w:t>
      </w:r>
    </w:p>
    <w:p>
      <w:pPr>
        <w:spacing w:line="360" w:lineRule="auto"/>
        <w:ind w:firstLine="570"/>
        <w:rPr>
          <w:rFonts w:ascii="宋体" w:hAnsi="宋体" w:eastAsia="宋体"/>
          <w:sz w:val="24"/>
          <w:szCs w:val="24"/>
        </w:rPr>
      </w:pPr>
      <w:r>
        <w:rPr>
          <w:rFonts w:hint="eastAsia" w:ascii="宋体" w:hAnsi="宋体" w:eastAsia="宋体"/>
          <w:sz w:val="24"/>
          <w:szCs w:val="24"/>
          <w:lang w:val="en-US" w:eastAsia="zh-CN"/>
        </w:rPr>
        <w:t>梨树县中医院决定对儿科监护仪进</w:t>
      </w:r>
      <w:r>
        <w:rPr>
          <w:rFonts w:ascii="宋体" w:hAnsi="宋体" w:eastAsia="宋体"/>
          <w:sz w:val="24"/>
          <w:szCs w:val="24"/>
        </w:rPr>
        <w:t>行</w:t>
      </w:r>
      <w:r>
        <w:rPr>
          <w:rFonts w:hint="eastAsia" w:ascii="宋体" w:hAnsi="宋体" w:eastAsia="宋体"/>
          <w:sz w:val="24"/>
          <w:szCs w:val="24"/>
        </w:rPr>
        <w:t>院内</w:t>
      </w:r>
      <w:r>
        <w:rPr>
          <w:rFonts w:ascii="宋体" w:hAnsi="宋体" w:eastAsia="宋体"/>
          <w:sz w:val="24"/>
          <w:szCs w:val="24"/>
        </w:rPr>
        <w:t>采购，现将有关事项公告如下：</w:t>
      </w:r>
    </w:p>
    <w:p>
      <w:pPr>
        <w:numPr>
          <w:ilvl w:val="0"/>
          <w:numId w:val="1"/>
        </w:numPr>
        <w:spacing w:line="360" w:lineRule="auto"/>
        <w:rPr>
          <w:rFonts w:hint="eastAsia" w:ascii="宋体" w:hAnsi="宋体" w:eastAsia="宋体"/>
          <w:b/>
          <w:sz w:val="24"/>
          <w:szCs w:val="24"/>
        </w:rPr>
      </w:pPr>
      <w:r>
        <w:rPr>
          <w:rFonts w:hint="eastAsia" w:ascii="宋体" w:hAnsi="宋体" w:eastAsia="宋体"/>
          <w:b/>
          <w:sz w:val="24"/>
          <w:szCs w:val="24"/>
        </w:rPr>
        <w:t>采购项目基本情况：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1809"/>
        <w:gridCol w:w="1590"/>
        <w:gridCol w:w="165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8" w:type="dxa"/>
          </w:tcPr>
          <w:p>
            <w:pPr>
              <w:widowControl w:val="0"/>
              <w:numPr>
                <w:ilvl w:val="0"/>
                <w:numId w:val="0"/>
              </w:numPr>
              <w:spacing w:line="360" w:lineRule="auto"/>
              <w:jc w:val="center"/>
              <w:rPr>
                <w:rFonts w:hint="default"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项目编号</w:t>
            </w:r>
          </w:p>
        </w:tc>
        <w:tc>
          <w:tcPr>
            <w:tcW w:w="1809" w:type="dxa"/>
          </w:tcPr>
          <w:p>
            <w:pPr>
              <w:widowControl w:val="0"/>
              <w:numPr>
                <w:ilvl w:val="0"/>
                <w:numId w:val="0"/>
              </w:numPr>
              <w:spacing w:line="360" w:lineRule="auto"/>
              <w:jc w:val="center"/>
              <w:rPr>
                <w:rFonts w:hint="default"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项目名称</w:t>
            </w:r>
          </w:p>
        </w:tc>
        <w:tc>
          <w:tcPr>
            <w:tcW w:w="1590" w:type="dxa"/>
          </w:tcPr>
          <w:p>
            <w:pPr>
              <w:widowControl w:val="0"/>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申请课室</w:t>
            </w:r>
          </w:p>
        </w:tc>
        <w:tc>
          <w:tcPr>
            <w:tcW w:w="1650" w:type="dxa"/>
          </w:tcPr>
          <w:p>
            <w:pPr>
              <w:widowControl w:val="0"/>
              <w:numPr>
                <w:ilvl w:val="0"/>
                <w:numId w:val="0"/>
              </w:numPr>
              <w:spacing w:line="360" w:lineRule="auto"/>
              <w:jc w:val="center"/>
              <w:rPr>
                <w:rFonts w:hint="default"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数量</w:t>
            </w:r>
          </w:p>
        </w:tc>
        <w:tc>
          <w:tcPr>
            <w:tcW w:w="1740" w:type="dxa"/>
          </w:tcPr>
          <w:p>
            <w:pPr>
              <w:widowControl w:val="0"/>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8" w:type="dxa"/>
          </w:tcPr>
          <w:p>
            <w:pPr>
              <w:widowControl w:val="0"/>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highlight w:val="none"/>
                <w:lang w:val="en-US" w:eastAsia="zh-CN"/>
              </w:rPr>
              <w:t>JL</w:t>
            </w:r>
            <w:r>
              <w:rPr>
                <w:rFonts w:ascii="宋体" w:hAnsi="宋体" w:eastAsia="宋体"/>
                <w:b w:val="0"/>
                <w:bCs/>
                <w:sz w:val="24"/>
                <w:szCs w:val="24"/>
                <w:highlight w:val="none"/>
              </w:rPr>
              <w:t>-</w:t>
            </w:r>
            <w:r>
              <w:rPr>
                <w:rFonts w:hint="eastAsia" w:ascii="宋体" w:hAnsi="宋体" w:eastAsia="宋体"/>
                <w:b w:val="0"/>
                <w:bCs/>
                <w:sz w:val="24"/>
                <w:szCs w:val="24"/>
                <w:highlight w:val="none"/>
                <w:lang w:val="en-US" w:eastAsia="zh-CN"/>
              </w:rPr>
              <w:t>LS</w:t>
            </w:r>
            <w:r>
              <w:rPr>
                <w:rFonts w:ascii="宋体" w:hAnsi="宋体" w:eastAsia="宋体"/>
                <w:b w:val="0"/>
                <w:bCs/>
                <w:sz w:val="24"/>
                <w:szCs w:val="24"/>
                <w:highlight w:val="none"/>
              </w:rPr>
              <w:t>-</w:t>
            </w:r>
            <w:r>
              <w:rPr>
                <w:rFonts w:hint="eastAsia" w:ascii="宋体" w:hAnsi="宋体" w:eastAsia="宋体"/>
                <w:b w:val="0"/>
                <w:bCs/>
                <w:sz w:val="24"/>
                <w:szCs w:val="24"/>
                <w:highlight w:val="none"/>
                <w:lang w:val="en-US" w:eastAsia="zh-CN"/>
              </w:rPr>
              <w:t>ZYY</w:t>
            </w:r>
            <w:r>
              <w:rPr>
                <w:rFonts w:ascii="宋体" w:hAnsi="宋体" w:eastAsia="宋体"/>
                <w:b w:val="0"/>
                <w:bCs/>
                <w:sz w:val="24"/>
                <w:szCs w:val="24"/>
                <w:highlight w:val="none"/>
              </w:rPr>
              <w:t>202100</w:t>
            </w:r>
            <w:r>
              <w:rPr>
                <w:rFonts w:hint="eastAsia" w:ascii="宋体" w:hAnsi="宋体" w:eastAsia="宋体"/>
                <w:b w:val="0"/>
                <w:bCs/>
                <w:sz w:val="24"/>
                <w:szCs w:val="24"/>
                <w:highlight w:val="none"/>
                <w:lang w:val="en-US" w:eastAsia="zh-CN"/>
              </w:rPr>
              <w:t>4</w:t>
            </w:r>
          </w:p>
        </w:tc>
        <w:tc>
          <w:tcPr>
            <w:tcW w:w="1809" w:type="dxa"/>
          </w:tcPr>
          <w:p>
            <w:pPr>
              <w:widowControl w:val="0"/>
              <w:numPr>
                <w:ilvl w:val="0"/>
                <w:numId w:val="0"/>
              </w:numPr>
              <w:spacing w:line="360" w:lineRule="auto"/>
              <w:jc w:val="center"/>
              <w:rPr>
                <w:rFonts w:hint="default" w:ascii="宋体" w:hAnsi="宋体" w:eastAsia="宋体"/>
                <w:b w:val="0"/>
                <w:bCs/>
                <w:sz w:val="24"/>
                <w:szCs w:val="24"/>
                <w:vertAlign w:val="baseline"/>
                <w:lang w:val="en-US"/>
              </w:rPr>
            </w:pPr>
            <w:r>
              <w:rPr>
                <w:rFonts w:hint="eastAsia" w:ascii="宋体" w:hAnsi="宋体" w:eastAsia="宋体"/>
                <w:b w:val="0"/>
                <w:bCs/>
                <w:sz w:val="24"/>
                <w:szCs w:val="24"/>
                <w:vertAlign w:val="baseline"/>
                <w:lang w:val="en-US" w:eastAsia="zh-CN"/>
              </w:rPr>
              <w:t>监护仪</w:t>
            </w:r>
          </w:p>
        </w:tc>
        <w:tc>
          <w:tcPr>
            <w:tcW w:w="1590" w:type="dxa"/>
          </w:tcPr>
          <w:p>
            <w:pPr>
              <w:widowControl w:val="0"/>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儿科</w:t>
            </w:r>
          </w:p>
        </w:tc>
        <w:tc>
          <w:tcPr>
            <w:tcW w:w="1650" w:type="dxa"/>
          </w:tcPr>
          <w:p>
            <w:pPr>
              <w:widowControl w:val="0"/>
              <w:numPr>
                <w:ilvl w:val="0"/>
                <w:numId w:val="0"/>
              </w:numPr>
              <w:spacing w:line="360" w:lineRule="auto"/>
              <w:jc w:val="center"/>
              <w:rPr>
                <w:rFonts w:hint="default" w:ascii="宋体" w:hAnsi="宋体" w:eastAsia="宋体"/>
                <w:b w:val="0"/>
                <w:bCs/>
                <w:sz w:val="24"/>
                <w:szCs w:val="24"/>
                <w:vertAlign w:val="baseline"/>
                <w:lang w:val="en-US" w:eastAsia="zh-CN"/>
              </w:rPr>
            </w:pPr>
            <w:r>
              <w:rPr>
                <w:rFonts w:hint="eastAsia" w:ascii="宋体" w:hAnsi="宋体" w:eastAsia="宋体"/>
                <w:b w:val="0"/>
                <w:bCs/>
                <w:sz w:val="24"/>
                <w:szCs w:val="24"/>
                <w:vertAlign w:val="baseline"/>
                <w:lang w:val="en-US" w:eastAsia="zh-CN"/>
              </w:rPr>
              <w:t>1台</w:t>
            </w:r>
          </w:p>
        </w:tc>
        <w:tc>
          <w:tcPr>
            <w:tcW w:w="1740" w:type="dxa"/>
          </w:tcPr>
          <w:p>
            <w:pPr>
              <w:widowControl w:val="0"/>
              <w:numPr>
                <w:ilvl w:val="0"/>
                <w:numId w:val="0"/>
              </w:numPr>
              <w:spacing w:line="360" w:lineRule="auto"/>
              <w:jc w:val="center"/>
              <w:rPr>
                <w:rFonts w:hint="default" w:ascii="宋体" w:hAnsi="宋体" w:eastAsia="宋体"/>
                <w:b w:val="0"/>
                <w:bCs/>
                <w:sz w:val="24"/>
                <w:szCs w:val="24"/>
                <w:highlight w:val="yellow"/>
                <w:vertAlign w:val="baseline"/>
                <w:lang w:val="en-US" w:eastAsia="zh-CN"/>
              </w:rPr>
            </w:pPr>
            <w:r>
              <w:rPr>
                <w:rFonts w:hint="eastAsia" w:ascii="宋体" w:hAnsi="宋体" w:eastAsia="宋体"/>
                <w:b w:val="0"/>
                <w:bCs/>
                <w:sz w:val="24"/>
                <w:szCs w:val="24"/>
                <w:highlight w:val="none"/>
                <w:vertAlign w:val="baseline"/>
                <w:lang w:val="en-US" w:eastAsia="zh-CN"/>
              </w:rPr>
              <w:t>23,000.00元</w:t>
            </w:r>
          </w:p>
        </w:tc>
      </w:tr>
    </w:tbl>
    <w:p>
      <w:pPr>
        <w:spacing w:line="360" w:lineRule="auto"/>
        <w:ind w:firstLine="482" w:firstLineChars="200"/>
        <w:rPr>
          <w:rFonts w:ascii="宋体" w:hAnsi="宋体" w:eastAsia="宋体"/>
          <w:b/>
          <w:bCs/>
          <w:sz w:val="24"/>
          <w:szCs w:val="24"/>
        </w:rPr>
      </w:pPr>
      <w:r>
        <w:rPr>
          <w:rFonts w:ascii="宋体" w:hAnsi="宋体" w:eastAsia="宋体" w:cs="宋体"/>
          <w:b/>
          <w:bCs/>
          <w:sz w:val="24"/>
          <w:szCs w:val="24"/>
        </w:rPr>
        <w:t>※</w:t>
      </w:r>
      <w:r>
        <w:rPr>
          <w:rFonts w:hint="eastAsia" w:ascii="宋体" w:hAnsi="宋体" w:eastAsia="宋体"/>
          <w:b/>
          <w:bCs/>
          <w:sz w:val="24"/>
          <w:szCs w:val="24"/>
        </w:rPr>
        <w:t>供应商在本项目中的投标报价不得超过预算金额，否则视为无效投标。</w:t>
      </w:r>
    </w:p>
    <w:p>
      <w:pPr>
        <w:spacing w:line="360" w:lineRule="auto"/>
        <w:ind w:firstLine="480"/>
        <w:rPr>
          <w:rFonts w:hint="eastAsia" w:ascii="宋体" w:hAnsi="宋体" w:eastAsia="宋体"/>
          <w:sz w:val="24"/>
          <w:szCs w:val="24"/>
          <w:highlight w:val="none"/>
        </w:rPr>
      </w:pPr>
      <w:r>
        <w:rPr>
          <w:rFonts w:hint="eastAsia" w:ascii="宋体" w:hAnsi="宋体" w:eastAsia="宋体"/>
          <w:sz w:val="24"/>
          <w:szCs w:val="24"/>
          <w:lang w:val="en-US" w:eastAsia="zh-CN"/>
        </w:rPr>
        <w:t>采购方式：</w:t>
      </w:r>
      <w:r>
        <w:rPr>
          <w:rFonts w:hint="eastAsia" w:ascii="宋体" w:hAnsi="宋体" w:eastAsia="宋体"/>
          <w:sz w:val="24"/>
          <w:szCs w:val="24"/>
        </w:rPr>
        <w:t>本</w:t>
      </w:r>
      <w:r>
        <w:rPr>
          <w:rFonts w:ascii="宋体" w:hAnsi="宋体" w:eastAsia="宋体"/>
          <w:sz w:val="24"/>
          <w:szCs w:val="24"/>
        </w:rPr>
        <w:t>项目</w:t>
      </w:r>
      <w:r>
        <w:rPr>
          <w:rFonts w:hint="eastAsia" w:ascii="宋体" w:hAnsi="宋体" w:eastAsia="宋体"/>
          <w:sz w:val="24"/>
          <w:szCs w:val="24"/>
        </w:rPr>
        <w:t>以“</w:t>
      </w:r>
      <w:r>
        <w:rPr>
          <w:rFonts w:hint="eastAsia" w:ascii="宋体" w:hAnsi="宋体" w:eastAsia="宋体"/>
          <w:sz w:val="24"/>
          <w:szCs w:val="24"/>
          <w:lang w:val="en-US" w:eastAsia="zh-CN"/>
        </w:rPr>
        <w:t>院</w:t>
      </w:r>
      <w:r>
        <w:rPr>
          <w:rFonts w:hint="eastAsia" w:ascii="宋体" w:hAnsi="宋体" w:eastAsia="宋体"/>
          <w:sz w:val="24"/>
          <w:szCs w:val="24"/>
          <w:highlight w:val="none"/>
          <w:lang w:val="en-US" w:eastAsia="zh-CN"/>
        </w:rPr>
        <w:t>内比选</w:t>
      </w:r>
      <w:r>
        <w:rPr>
          <w:rFonts w:hint="eastAsia" w:ascii="宋体" w:hAnsi="宋体" w:eastAsia="宋体"/>
          <w:sz w:val="24"/>
          <w:szCs w:val="24"/>
        </w:rPr>
        <w:t>”方式进行，评标方法为经评审</w:t>
      </w:r>
      <w:r>
        <w:rPr>
          <w:rFonts w:hint="eastAsia" w:ascii="宋体" w:hAnsi="宋体" w:eastAsia="宋体"/>
          <w:sz w:val="24"/>
          <w:szCs w:val="24"/>
          <w:highlight w:val="none"/>
        </w:rPr>
        <w:t>的</w:t>
      </w:r>
      <w:r>
        <w:rPr>
          <w:rFonts w:hint="eastAsia" w:ascii="宋体" w:hAnsi="宋体" w:eastAsia="宋体"/>
          <w:sz w:val="24"/>
          <w:szCs w:val="24"/>
          <w:highlight w:val="none"/>
          <w:lang w:val="en-US" w:eastAsia="zh-CN"/>
        </w:rPr>
        <w:t>综合评分最高为中标单位的方法</w:t>
      </w:r>
      <w:r>
        <w:rPr>
          <w:rFonts w:hint="eastAsia" w:ascii="宋体" w:hAnsi="宋体" w:eastAsia="宋体"/>
          <w:sz w:val="24"/>
          <w:szCs w:val="24"/>
          <w:highlight w:val="none"/>
        </w:rPr>
        <w:t>，以</w:t>
      </w:r>
      <w:r>
        <w:rPr>
          <w:rFonts w:hint="eastAsia" w:ascii="宋体" w:hAnsi="宋体" w:eastAsia="宋体"/>
          <w:sz w:val="24"/>
          <w:szCs w:val="24"/>
          <w:highlight w:val="none"/>
          <w:lang w:val="en-US" w:eastAsia="zh-CN"/>
        </w:rPr>
        <w:t>一次性报价</w:t>
      </w:r>
      <w:r>
        <w:rPr>
          <w:rFonts w:hint="eastAsia" w:ascii="宋体" w:hAnsi="宋体" w:eastAsia="宋体"/>
          <w:sz w:val="24"/>
          <w:szCs w:val="24"/>
          <w:highlight w:val="none"/>
        </w:rPr>
        <w:t>作为有效报价，最终</w:t>
      </w:r>
      <w:r>
        <w:rPr>
          <w:rFonts w:hint="eastAsia" w:ascii="宋体" w:hAnsi="宋体" w:eastAsia="宋体"/>
          <w:sz w:val="24"/>
          <w:szCs w:val="24"/>
          <w:highlight w:val="none"/>
          <w:lang w:val="en-US" w:eastAsia="zh-CN"/>
        </w:rPr>
        <w:t>综合评分最高者</w:t>
      </w:r>
      <w:r>
        <w:rPr>
          <w:rFonts w:hint="eastAsia" w:ascii="宋体" w:hAnsi="宋体" w:eastAsia="宋体"/>
          <w:sz w:val="24"/>
          <w:szCs w:val="24"/>
          <w:highlight w:val="none"/>
        </w:rPr>
        <w:t>为中标人。</w:t>
      </w:r>
    </w:p>
    <w:p>
      <w:pPr>
        <w:spacing w:line="360" w:lineRule="auto"/>
        <w:rPr>
          <w:rFonts w:hint="default" w:ascii="宋体" w:hAnsi="宋体" w:eastAsia="宋体"/>
          <w:b/>
          <w:bCs/>
          <w:sz w:val="24"/>
          <w:szCs w:val="24"/>
          <w:highlight w:val="none"/>
          <w:lang w:val="en-US" w:eastAsia="zh-CN"/>
        </w:rPr>
      </w:pPr>
      <w:r>
        <w:rPr>
          <w:rFonts w:ascii="宋体" w:hAnsi="宋体" w:eastAsia="宋体" w:cs="宋体"/>
          <w:b/>
          <w:bCs/>
          <w:sz w:val="24"/>
          <w:szCs w:val="24"/>
        </w:rPr>
        <w:t>※</w:t>
      </w:r>
      <w:r>
        <w:rPr>
          <w:rFonts w:hint="eastAsia" w:ascii="宋体" w:hAnsi="宋体" w:eastAsia="宋体"/>
          <w:b/>
          <w:bCs/>
          <w:sz w:val="24"/>
          <w:szCs w:val="24"/>
          <w:highlight w:val="none"/>
          <w:lang w:val="en-US" w:eastAsia="zh-CN"/>
        </w:rPr>
        <w:t>提示：比选现场需有专业技术人员参会，必要时取消参选资格。</w:t>
      </w:r>
      <w:r>
        <w:rPr>
          <w:rFonts w:hint="eastAsia" w:ascii="宋体" w:hAnsi="宋体" w:eastAsia="宋体" w:cs="宋体"/>
          <w:b/>
          <w:bCs/>
          <w:sz w:val="24"/>
          <w:szCs w:val="24"/>
          <w:lang w:val="en-US" w:eastAsia="zh-CN"/>
        </w:rPr>
        <w:t>评选标准见附件1。</w:t>
      </w:r>
    </w:p>
    <w:p>
      <w:pPr>
        <w:numPr>
          <w:ilvl w:val="0"/>
          <w:numId w:val="1"/>
        </w:numPr>
        <w:spacing w:line="360" w:lineRule="auto"/>
        <w:ind w:left="0" w:leftChars="0" w:firstLine="0" w:firstLineChars="0"/>
        <w:rPr>
          <w:rFonts w:hint="eastAsia" w:ascii="宋体" w:hAnsi="宋体" w:eastAsia="宋体"/>
          <w:b/>
          <w:sz w:val="24"/>
          <w:szCs w:val="24"/>
          <w:lang w:val="en-US" w:eastAsia="zh-CN"/>
        </w:rPr>
      </w:pPr>
      <w:r>
        <w:rPr>
          <w:rFonts w:hint="eastAsia" w:ascii="宋体" w:hAnsi="宋体" w:eastAsia="宋体"/>
          <w:b/>
          <w:sz w:val="24"/>
          <w:szCs w:val="24"/>
          <w:lang w:val="en-US" w:eastAsia="zh-CN"/>
        </w:rPr>
        <w:t>项目参数：</w:t>
      </w:r>
    </w:p>
    <w:p>
      <w:pPr>
        <w:pStyle w:val="10"/>
        <w:ind w:left="900" w:leftChars="200" w:hanging="480" w:hanging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1</w:t>
      </w:r>
      <w:r>
        <w:rPr>
          <w:rFonts w:hint="eastAsia" w:ascii="宋体" w:hAnsi="宋体" w:cs="宋体"/>
          <w:sz w:val="24"/>
          <w:szCs w:val="24"/>
          <w:lang w:val="en-US" w:eastAsia="zh-CN"/>
        </w:rPr>
        <w:t xml:space="preserve"> </w:t>
      </w:r>
      <w:r>
        <w:rPr>
          <w:rFonts w:hint="eastAsia" w:ascii="宋体" w:hAnsi="宋体" w:cs="宋体"/>
          <w:sz w:val="24"/>
          <w:szCs w:val="24"/>
        </w:rPr>
        <w:t>可监测参数: 心电(ECG)、呼吸(RESP)、无创血压(NIBP)、血氧饱和度(SpO2)、脉率(PR)、双体温(TEMP)</w:t>
      </w:r>
    </w:p>
    <w:p>
      <w:pPr>
        <w:pStyle w:val="10"/>
        <w:ind w:left="420" w:leftChars="200" w:firstLine="0" w:firstLineChars="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2</w:t>
      </w:r>
      <w:r>
        <w:rPr>
          <w:rFonts w:hint="eastAsia" w:ascii="宋体" w:hAnsi="宋体" w:cs="宋体"/>
          <w:sz w:val="24"/>
          <w:szCs w:val="24"/>
          <w:lang w:val="en-US" w:eastAsia="zh-CN"/>
        </w:rPr>
        <w:t xml:space="preserve"> </w:t>
      </w:r>
      <w:r>
        <w:rPr>
          <w:rFonts w:hint="eastAsia" w:ascii="宋体" w:hAnsi="宋体" w:cs="宋体"/>
          <w:sz w:val="24"/>
          <w:szCs w:val="24"/>
        </w:rPr>
        <w:t>彩色显示屏，分辨率为800×600, 旋转鼠标操作，手提式；</w:t>
      </w:r>
      <w:bookmarkStart w:id="0" w:name="_GoBack"/>
      <w:bookmarkEnd w:id="0"/>
    </w:p>
    <w:p>
      <w:pPr>
        <w:pStyle w:val="10"/>
        <w:ind w:left="900" w:leftChars="200" w:hanging="480" w:hanging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3</w:t>
      </w:r>
      <w:r>
        <w:rPr>
          <w:rFonts w:hint="eastAsia" w:ascii="宋体" w:hAnsi="宋体" w:cs="宋体"/>
          <w:sz w:val="24"/>
          <w:szCs w:val="24"/>
          <w:lang w:val="en-US" w:eastAsia="zh-CN"/>
        </w:rPr>
        <w:t xml:space="preserve"> 具有</w:t>
      </w:r>
      <w:r>
        <w:rPr>
          <w:rFonts w:hint="eastAsia" w:ascii="宋体" w:hAnsi="宋体" w:cs="宋体"/>
          <w:sz w:val="24"/>
          <w:szCs w:val="24"/>
        </w:rPr>
        <w:t xml:space="preserve">心率失常分析，6导/心电波同屏显示；   </w:t>
      </w:r>
    </w:p>
    <w:p>
      <w:pPr>
        <w:pStyle w:val="10"/>
        <w:ind w:left="900" w:leftChars="200" w:hanging="480" w:hanging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4</w:t>
      </w:r>
      <w:r>
        <w:rPr>
          <w:rFonts w:hint="eastAsia" w:ascii="宋体" w:hAnsi="宋体" w:cs="宋体"/>
          <w:sz w:val="24"/>
          <w:szCs w:val="24"/>
          <w:lang w:val="en-US" w:eastAsia="zh-CN"/>
        </w:rPr>
        <w:t xml:space="preserve"> 具有</w:t>
      </w:r>
      <w:r>
        <w:rPr>
          <w:rFonts w:hint="eastAsia" w:ascii="宋体" w:hAnsi="宋体" w:cs="宋体"/>
          <w:sz w:val="24"/>
          <w:szCs w:val="24"/>
        </w:rPr>
        <w:t>呼吸测量技术，实时监测病人的呼吸动向，智能滤波设计更有效排除外界干扰，能测量病人呼吸参数；</w:t>
      </w:r>
    </w:p>
    <w:p>
      <w:pPr>
        <w:pStyle w:val="10"/>
        <w:ind w:left="420" w:leftChars="200" w:firstLine="0" w:firstLineChars="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5</w:t>
      </w:r>
      <w:r>
        <w:rPr>
          <w:rFonts w:hint="eastAsia" w:ascii="宋体" w:hAnsi="宋体" w:cs="宋体"/>
          <w:sz w:val="24"/>
          <w:szCs w:val="24"/>
          <w:lang w:val="en-US" w:eastAsia="zh-CN"/>
        </w:rPr>
        <w:t xml:space="preserve"> </w:t>
      </w:r>
      <w:r>
        <w:rPr>
          <w:rFonts w:hint="eastAsia" w:ascii="宋体" w:hAnsi="宋体" w:cs="宋体"/>
          <w:color w:val="000000"/>
          <w:kern w:val="0"/>
          <w:sz w:val="24"/>
          <w:szCs w:val="24"/>
        </w:rPr>
        <w:t>中、英文操作界面，具有综合信息界面、趋势共存界面，</w:t>
      </w:r>
      <w:r>
        <w:rPr>
          <w:rFonts w:hint="eastAsia" w:ascii="宋体" w:hAnsi="宋体" w:cs="宋体"/>
          <w:sz w:val="24"/>
          <w:szCs w:val="24"/>
        </w:rPr>
        <w:t>方便观察各参数趋势；</w:t>
      </w:r>
    </w:p>
    <w:p>
      <w:pPr>
        <w:pStyle w:val="10"/>
        <w:ind w:left="420" w:leftChars="200" w:firstLine="0" w:firstLineChars="0"/>
        <w:rPr>
          <w:rFonts w:ascii="宋体" w:hAnsi="宋体" w:cs="宋体"/>
          <w:sz w:val="24"/>
          <w:szCs w:val="24"/>
        </w:rPr>
      </w:pPr>
      <w:r>
        <w:rPr>
          <w:rFonts w:hint="eastAsia" w:ascii="宋体" w:hAnsi="宋体" w:cs="宋体"/>
          <w:sz w:val="24"/>
          <w:szCs w:val="24"/>
          <w:lang w:val="en-US" w:eastAsia="zh-CN"/>
        </w:rPr>
        <w:t>2.6 大容量电池储存，在不接电源情况下持续工作3小时</w:t>
      </w:r>
      <w:r>
        <w:rPr>
          <w:rFonts w:hint="eastAsia" w:ascii="宋体" w:hAnsi="宋体" w:cs="宋体"/>
          <w:sz w:val="24"/>
          <w:szCs w:val="24"/>
        </w:rPr>
        <w:t>；</w:t>
      </w:r>
    </w:p>
    <w:p>
      <w:pPr>
        <w:pStyle w:val="10"/>
        <w:ind w:left="420" w:leftChars="200" w:firstLine="0" w:firstLineChars="0"/>
        <w:jc w:val="left"/>
        <w:rPr>
          <w:rFonts w:hint="eastAsia" w:ascii="宋体" w:hAnsi="宋体" w:eastAsia="宋体" w:cs="宋体"/>
          <w:sz w:val="24"/>
          <w:szCs w:val="24"/>
          <w:lang w:eastAsia="zh-CN"/>
        </w:rPr>
      </w:pPr>
      <w:r>
        <w:rPr>
          <w:rFonts w:hint="eastAsia" w:ascii="宋体" w:hAnsi="宋体" w:cs="宋体"/>
          <w:sz w:val="24"/>
          <w:szCs w:val="24"/>
          <w:lang w:val="en-US" w:eastAsia="zh-CN"/>
        </w:rPr>
        <w:t>2.7 能够</w:t>
      </w:r>
      <w:r>
        <w:rPr>
          <w:rFonts w:hint="eastAsia" w:ascii="宋体" w:hAnsi="宋体" w:cs="宋体"/>
          <w:sz w:val="24"/>
          <w:szCs w:val="24"/>
        </w:rPr>
        <w:t>全隔离</w:t>
      </w:r>
      <w:r>
        <w:rPr>
          <w:rFonts w:hint="eastAsia" w:ascii="宋体" w:hAnsi="宋体" w:cs="宋体"/>
          <w:sz w:val="24"/>
          <w:szCs w:val="24"/>
          <w:lang w:val="en-US" w:eastAsia="zh-CN"/>
        </w:rPr>
        <w:t>绝缘</w:t>
      </w:r>
      <w:r>
        <w:rPr>
          <w:rFonts w:hint="eastAsia" w:ascii="宋体" w:hAnsi="宋体" w:cs="宋体"/>
          <w:sz w:val="24"/>
          <w:szCs w:val="24"/>
        </w:rPr>
        <w:t>，心电抗除颤保护，抗高频电刀干扰，抗肌电</w:t>
      </w:r>
      <w:r>
        <w:rPr>
          <w:rFonts w:hint="eastAsia" w:ascii="宋体" w:hAnsi="宋体" w:cs="宋体"/>
          <w:sz w:val="24"/>
          <w:szCs w:val="24"/>
          <w:lang w:val="en-US" w:eastAsia="zh-CN"/>
        </w:rPr>
        <w:t>干扰</w:t>
      </w:r>
      <w:r>
        <w:rPr>
          <w:rFonts w:hint="eastAsia" w:ascii="宋体" w:hAnsi="宋体" w:cs="宋体"/>
          <w:sz w:val="24"/>
          <w:szCs w:val="24"/>
        </w:rPr>
        <w:t>，弱灌注</w:t>
      </w:r>
      <w:r>
        <w:rPr>
          <w:rFonts w:hint="eastAsia" w:ascii="宋体" w:hAnsi="宋体" w:cs="宋体"/>
          <w:sz w:val="24"/>
          <w:szCs w:val="24"/>
          <w:lang w:val="en-US" w:eastAsia="zh-CN"/>
        </w:rPr>
        <w:t>干扰</w:t>
      </w:r>
      <w:r>
        <w:rPr>
          <w:rFonts w:hint="eastAsia" w:ascii="宋体" w:hAnsi="宋体" w:cs="宋体"/>
          <w:sz w:val="24"/>
          <w:szCs w:val="24"/>
          <w:lang w:eastAsia="zh-CN"/>
        </w:rPr>
        <w:t>；</w:t>
      </w:r>
    </w:p>
    <w:p>
      <w:pPr>
        <w:pStyle w:val="10"/>
        <w:ind w:left="420" w:leftChars="200" w:firstLine="0" w:firstLineChars="0"/>
        <w:rPr>
          <w:rFonts w:ascii="宋体" w:hAnsi="宋体" w:cs="宋体"/>
          <w:sz w:val="24"/>
          <w:szCs w:val="24"/>
        </w:rPr>
      </w:pPr>
      <w:r>
        <w:rPr>
          <w:rFonts w:hint="eastAsia" w:ascii="宋体" w:hAnsi="宋体" w:cs="宋体"/>
          <w:sz w:val="24"/>
          <w:szCs w:val="24"/>
          <w:lang w:val="en-US" w:eastAsia="zh-CN"/>
        </w:rPr>
        <w:t xml:space="preserve">2.8 </w:t>
      </w:r>
      <w:r>
        <w:rPr>
          <w:rFonts w:hint="eastAsia" w:ascii="宋体" w:hAnsi="宋体" w:cs="宋体"/>
          <w:sz w:val="24"/>
          <w:szCs w:val="24"/>
        </w:rPr>
        <w:t>心电3</w:t>
      </w:r>
      <w:r>
        <w:rPr>
          <w:rFonts w:hint="eastAsia" w:ascii="宋体" w:hAnsi="宋体" w:cs="宋体"/>
          <w:sz w:val="24"/>
          <w:szCs w:val="24"/>
          <w:lang w:val="en-US" w:eastAsia="zh-CN"/>
        </w:rPr>
        <w:t>/</w:t>
      </w:r>
      <w:r>
        <w:rPr>
          <w:rFonts w:hint="eastAsia" w:ascii="宋体" w:hAnsi="宋体" w:cs="宋体"/>
          <w:sz w:val="24"/>
          <w:szCs w:val="24"/>
        </w:rPr>
        <w:t>5导可选,，具备监护</w:t>
      </w:r>
      <w:r>
        <w:rPr>
          <w:rFonts w:hint="eastAsia" w:ascii="宋体" w:hAnsi="宋体" w:cs="宋体"/>
          <w:sz w:val="24"/>
          <w:szCs w:val="24"/>
          <w:lang w:val="en-US" w:eastAsia="zh-CN"/>
        </w:rPr>
        <w:t>/</w:t>
      </w:r>
      <w:r>
        <w:rPr>
          <w:rFonts w:hint="eastAsia" w:ascii="宋体" w:hAnsi="宋体" w:cs="宋体"/>
          <w:sz w:val="24"/>
          <w:szCs w:val="24"/>
        </w:rPr>
        <w:t>诊断</w:t>
      </w:r>
      <w:r>
        <w:rPr>
          <w:rFonts w:hint="eastAsia" w:ascii="宋体" w:hAnsi="宋体" w:cs="宋体"/>
          <w:sz w:val="24"/>
          <w:szCs w:val="24"/>
          <w:lang w:val="en-US" w:eastAsia="zh-CN"/>
        </w:rPr>
        <w:t>/</w:t>
      </w:r>
      <w:r>
        <w:rPr>
          <w:rFonts w:hint="eastAsia" w:ascii="宋体" w:hAnsi="宋体" w:cs="宋体"/>
          <w:sz w:val="24"/>
          <w:szCs w:val="24"/>
        </w:rPr>
        <w:t>手术模式；</w:t>
      </w:r>
    </w:p>
    <w:p>
      <w:pPr>
        <w:pStyle w:val="10"/>
        <w:ind w:left="420" w:leftChars="200" w:firstLine="0" w:firstLineChars="0"/>
        <w:rPr>
          <w:rFonts w:ascii="宋体" w:hAnsi="宋体" w:cs="宋体"/>
          <w:sz w:val="24"/>
          <w:szCs w:val="24"/>
        </w:rPr>
      </w:pPr>
      <w:r>
        <w:rPr>
          <w:rFonts w:hint="eastAsia" w:ascii="宋体" w:hAnsi="宋体" w:cs="宋体"/>
          <w:sz w:val="24"/>
          <w:szCs w:val="24"/>
          <w:lang w:val="en-US" w:eastAsia="zh-CN"/>
        </w:rPr>
        <w:t xml:space="preserve">2.9 </w:t>
      </w:r>
      <w:r>
        <w:rPr>
          <w:rFonts w:hint="eastAsia" w:ascii="宋体" w:hAnsi="宋体" w:cs="宋体"/>
          <w:sz w:val="24"/>
          <w:szCs w:val="24"/>
        </w:rPr>
        <w:t>在5导的情况下，支持同屏心电6导联显示，需同屏显示肢体导联Ⅰ、Ⅱ、Ⅲ；</w:t>
      </w:r>
    </w:p>
    <w:p>
      <w:pPr>
        <w:pStyle w:val="10"/>
        <w:ind w:left="420" w:leftChars="200" w:firstLine="0" w:firstLineChars="0"/>
        <w:rPr>
          <w:rFonts w:ascii="宋体" w:hAnsi="宋体" w:cs="宋体"/>
          <w:sz w:val="24"/>
          <w:szCs w:val="24"/>
        </w:rPr>
      </w:pPr>
      <w:r>
        <w:rPr>
          <w:rFonts w:hint="eastAsia" w:ascii="宋体" w:hAnsi="宋体" w:cs="宋体"/>
          <w:sz w:val="24"/>
          <w:szCs w:val="24"/>
          <w:lang w:val="en-US" w:eastAsia="zh-CN"/>
        </w:rPr>
        <w:t xml:space="preserve">2.10 </w:t>
      </w:r>
      <w:r>
        <w:rPr>
          <w:rFonts w:hint="eastAsia" w:ascii="宋体" w:hAnsi="宋体" w:cs="宋体"/>
          <w:sz w:val="24"/>
          <w:szCs w:val="24"/>
        </w:rPr>
        <w:t>体温通道数：双通道。</w:t>
      </w:r>
    </w:p>
    <w:p>
      <w:pPr>
        <w:pStyle w:val="10"/>
        <w:ind w:left="420" w:leftChars="200" w:firstLine="0" w:firstLineChars="0"/>
        <w:rPr>
          <w:rFonts w:hint="eastAsia" w:ascii="宋体" w:hAnsi="宋体" w:cs="宋体"/>
          <w:sz w:val="24"/>
          <w:szCs w:val="24"/>
        </w:rPr>
      </w:pPr>
      <w:r>
        <w:rPr>
          <w:rFonts w:hint="eastAsia" w:ascii="宋体" w:hAnsi="宋体" w:cs="宋体"/>
          <w:sz w:val="24"/>
          <w:szCs w:val="24"/>
          <w:lang w:val="en-US" w:eastAsia="zh-CN"/>
        </w:rPr>
        <w:t xml:space="preserve">2.11 </w:t>
      </w:r>
      <w:r>
        <w:rPr>
          <w:rFonts w:hint="eastAsia" w:ascii="宋体" w:hAnsi="宋体" w:cs="宋体"/>
          <w:sz w:val="24"/>
          <w:szCs w:val="24"/>
        </w:rPr>
        <w:t>配</w:t>
      </w:r>
      <w:r>
        <w:rPr>
          <w:rFonts w:hint="eastAsia" w:ascii="宋体" w:hAnsi="宋体" w:cs="宋体"/>
          <w:sz w:val="24"/>
          <w:szCs w:val="24"/>
          <w:lang w:val="en-US" w:eastAsia="zh-CN"/>
        </w:rPr>
        <w:t>备无</w:t>
      </w:r>
      <w:r>
        <w:rPr>
          <w:rFonts w:hint="eastAsia" w:ascii="宋体" w:hAnsi="宋体" w:cs="宋体"/>
          <w:sz w:val="24"/>
          <w:szCs w:val="24"/>
        </w:rPr>
        <w:t>创血压监测。</w:t>
      </w:r>
    </w:p>
    <w:p>
      <w:pPr>
        <w:pStyle w:val="10"/>
        <w:ind w:left="420" w:leftChars="200" w:firstLine="0" w:firstLineChars="0"/>
        <w:rPr>
          <w:rFonts w:hint="eastAsia" w:ascii="宋体" w:hAnsi="宋体" w:cs="宋体"/>
          <w:sz w:val="24"/>
          <w:szCs w:val="24"/>
          <w:lang w:eastAsia="zh-CN"/>
        </w:rPr>
      </w:pPr>
      <w:r>
        <w:rPr>
          <w:rFonts w:hint="eastAsia" w:ascii="宋体" w:hAnsi="宋体" w:cs="宋体"/>
          <w:sz w:val="24"/>
          <w:szCs w:val="24"/>
          <w:lang w:val="en-US" w:eastAsia="zh-CN"/>
        </w:rPr>
        <w:t xml:space="preserve">2.12 </w:t>
      </w:r>
      <w:r>
        <w:rPr>
          <w:rFonts w:hint="eastAsia" w:ascii="宋体" w:hAnsi="宋体" w:cs="宋体"/>
          <w:sz w:val="24"/>
          <w:szCs w:val="24"/>
        </w:rPr>
        <w:t>具有声、光两重三级报警,各参数报警限可设置,报警范围与各参数显示范围一致</w:t>
      </w:r>
      <w:r>
        <w:rPr>
          <w:rFonts w:hint="eastAsia" w:ascii="宋体" w:hAnsi="宋体" w:cs="宋体"/>
          <w:sz w:val="24"/>
          <w:szCs w:val="24"/>
          <w:lang w:eastAsia="zh-CN"/>
        </w:rPr>
        <w:t>。</w:t>
      </w:r>
    </w:p>
    <w:p>
      <w:pPr>
        <w:numPr>
          <w:ilvl w:val="0"/>
          <w:numId w:val="1"/>
        </w:numPr>
        <w:spacing w:line="360" w:lineRule="auto"/>
        <w:ind w:left="0" w:leftChars="0" w:firstLine="0" w:firstLineChars="0"/>
        <w:rPr>
          <w:rFonts w:ascii="宋体" w:hAnsi="宋体" w:eastAsia="宋体"/>
          <w:b/>
          <w:sz w:val="24"/>
          <w:szCs w:val="24"/>
        </w:rPr>
      </w:pPr>
      <w:r>
        <w:rPr>
          <w:rFonts w:hint="eastAsia" w:ascii="宋体" w:hAnsi="宋体" w:eastAsia="宋体"/>
          <w:b/>
          <w:sz w:val="24"/>
          <w:szCs w:val="24"/>
        </w:rPr>
        <w:t>供应商</w:t>
      </w:r>
      <w:r>
        <w:rPr>
          <w:rFonts w:hint="eastAsia" w:ascii="宋体" w:hAnsi="宋体" w:eastAsia="宋体"/>
          <w:b/>
          <w:sz w:val="24"/>
          <w:szCs w:val="24"/>
          <w:lang w:val="en-US" w:eastAsia="zh-CN"/>
        </w:rPr>
        <w:t>资格</w:t>
      </w:r>
      <w:r>
        <w:rPr>
          <w:rFonts w:hint="eastAsia" w:ascii="宋体" w:hAnsi="宋体" w:eastAsia="宋体"/>
          <w:b/>
          <w:sz w:val="24"/>
          <w:szCs w:val="24"/>
        </w:rPr>
        <w:t>要求：</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3.1 </w:t>
      </w:r>
      <w:r>
        <w:rPr>
          <w:rFonts w:hint="eastAsia" w:ascii="宋体" w:hAnsi="宋体" w:eastAsia="宋体"/>
          <w:sz w:val="24"/>
          <w:szCs w:val="24"/>
        </w:rPr>
        <w:t>投标人应符合《中华人民共和国政府采购法》第二十二条规定；</w:t>
      </w:r>
    </w:p>
    <w:p>
      <w:pPr>
        <w:spacing w:line="360" w:lineRule="auto"/>
        <w:ind w:firstLine="480" w:firstLineChars="200"/>
        <w:jc w:val="left"/>
        <w:rPr>
          <w:rFonts w:ascii="宋体" w:hAnsi="宋体" w:eastAsia="宋体"/>
          <w:sz w:val="24"/>
          <w:szCs w:val="24"/>
        </w:rPr>
      </w:pPr>
      <w:r>
        <w:rPr>
          <w:rFonts w:ascii="宋体" w:hAnsi="宋体" w:eastAsia="宋体"/>
          <w:sz w:val="24"/>
          <w:szCs w:val="24"/>
        </w:rPr>
        <w:t>3.2 本次</w:t>
      </w:r>
      <w:r>
        <w:rPr>
          <w:rFonts w:hint="eastAsia" w:ascii="宋体" w:hAnsi="宋体" w:eastAsia="宋体"/>
          <w:sz w:val="24"/>
          <w:szCs w:val="24"/>
        </w:rPr>
        <w:t>采购</w:t>
      </w:r>
      <w:r>
        <w:rPr>
          <w:rFonts w:ascii="宋体" w:hAnsi="宋体" w:eastAsia="宋体"/>
          <w:sz w:val="24"/>
          <w:szCs w:val="24"/>
        </w:rPr>
        <w:t>不接受联合体投标；</w:t>
      </w:r>
    </w:p>
    <w:p>
      <w:pPr>
        <w:spacing w:line="360" w:lineRule="auto"/>
        <w:ind w:firstLine="480" w:firstLineChars="200"/>
        <w:jc w:val="left"/>
        <w:rPr>
          <w:rFonts w:hint="eastAsia" w:ascii="宋体" w:hAnsi="宋体" w:eastAsia="宋体"/>
          <w:sz w:val="24"/>
          <w:szCs w:val="24"/>
          <w:lang w:eastAsia="zh-CN"/>
        </w:rPr>
      </w:pPr>
      <w:r>
        <w:rPr>
          <w:rFonts w:ascii="宋体" w:hAnsi="宋体" w:eastAsia="宋体"/>
          <w:sz w:val="24"/>
          <w:szCs w:val="24"/>
        </w:rPr>
        <w:t>3.</w:t>
      </w:r>
      <w:r>
        <w:rPr>
          <w:rFonts w:hint="eastAsia" w:ascii="宋体" w:hAnsi="宋体" w:eastAsia="宋体"/>
          <w:sz w:val="24"/>
          <w:szCs w:val="24"/>
          <w:lang w:val="en-US" w:eastAsia="zh-CN"/>
        </w:rPr>
        <w:t>3</w:t>
      </w:r>
      <w:r>
        <w:rPr>
          <w:rFonts w:ascii="宋体" w:hAnsi="宋体" w:eastAsia="宋体"/>
          <w:sz w:val="24"/>
          <w:szCs w:val="24"/>
        </w:rPr>
        <w:t xml:space="preserve"> </w:t>
      </w:r>
      <w:r>
        <w:rPr>
          <w:rFonts w:hint="eastAsia" w:ascii="宋体" w:hAnsi="宋体" w:eastAsia="宋体"/>
          <w:sz w:val="24"/>
          <w:szCs w:val="24"/>
        </w:rPr>
        <w:t>与采购人存在利害关系可能影响</w:t>
      </w:r>
      <w:r>
        <w:rPr>
          <w:rFonts w:hint="eastAsia" w:ascii="宋体" w:hAnsi="宋体" w:eastAsia="宋体"/>
          <w:sz w:val="24"/>
          <w:szCs w:val="24"/>
          <w:lang w:val="en-US" w:eastAsia="zh-CN"/>
        </w:rPr>
        <w:t>采购活动</w:t>
      </w:r>
      <w:r>
        <w:rPr>
          <w:rFonts w:hint="eastAsia" w:ascii="宋体" w:hAnsi="宋体" w:eastAsia="宋体"/>
          <w:sz w:val="24"/>
          <w:szCs w:val="24"/>
        </w:rPr>
        <w:t>公正性的法人、其他组织或者个人，不得参加</w:t>
      </w:r>
      <w:r>
        <w:rPr>
          <w:rFonts w:hint="eastAsia" w:ascii="宋体" w:hAnsi="宋体" w:eastAsia="宋体"/>
          <w:sz w:val="24"/>
          <w:szCs w:val="24"/>
          <w:lang w:val="en-US" w:eastAsia="zh-CN"/>
        </w:rPr>
        <w:t>比选会议</w:t>
      </w:r>
      <w:r>
        <w:rPr>
          <w:rFonts w:hint="eastAsia" w:ascii="宋体" w:hAnsi="宋体" w:eastAsia="宋体"/>
          <w:sz w:val="24"/>
          <w:szCs w:val="24"/>
        </w:rPr>
        <w:t>；单位负责人为同一人或者存在控股、管理关系的不同单位，不得参加同一标段投标或者未划分标段的同一招标项目投标；违反这两款规定的，</w:t>
      </w:r>
      <w:r>
        <w:rPr>
          <w:rFonts w:hint="eastAsia" w:ascii="宋体" w:hAnsi="宋体" w:eastAsia="宋体"/>
          <w:sz w:val="24"/>
          <w:szCs w:val="24"/>
          <w:highlight w:val="none"/>
        </w:rPr>
        <w:t>相</w:t>
      </w:r>
      <w:r>
        <w:rPr>
          <w:rFonts w:hint="eastAsia" w:ascii="宋体" w:hAnsi="宋体" w:eastAsia="宋体"/>
          <w:sz w:val="24"/>
          <w:szCs w:val="24"/>
        </w:rPr>
        <w:t>关</w:t>
      </w:r>
      <w:r>
        <w:rPr>
          <w:rFonts w:ascii="宋体" w:hAnsi="宋体" w:eastAsia="宋体"/>
          <w:sz w:val="24"/>
          <w:szCs w:val="24"/>
        </w:rPr>
        <w:t>投标均无效</w:t>
      </w:r>
      <w:r>
        <w:rPr>
          <w:rFonts w:hint="eastAsia" w:ascii="宋体" w:hAnsi="宋体" w:eastAsia="宋体"/>
          <w:sz w:val="24"/>
          <w:szCs w:val="24"/>
          <w:lang w:eastAsia="zh-CN"/>
        </w:rPr>
        <w:t>。</w:t>
      </w:r>
    </w:p>
    <w:p>
      <w:pPr>
        <w:spacing w:line="360" w:lineRule="auto"/>
        <w:rPr>
          <w:rFonts w:ascii="宋体" w:hAnsi="宋体" w:eastAsia="宋体"/>
          <w:b/>
          <w:sz w:val="24"/>
          <w:szCs w:val="24"/>
        </w:rPr>
      </w:pPr>
      <w:r>
        <w:rPr>
          <w:rFonts w:hint="eastAsia" w:ascii="宋体" w:hAnsi="宋体" w:eastAsia="宋体"/>
          <w:b/>
          <w:sz w:val="24"/>
          <w:szCs w:val="24"/>
        </w:rPr>
        <w:t>四、</w:t>
      </w:r>
      <w:r>
        <w:rPr>
          <w:rFonts w:hint="eastAsia" w:ascii="宋体" w:hAnsi="宋体" w:eastAsia="宋体"/>
          <w:b/>
          <w:sz w:val="24"/>
          <w:szCs w:val="24"/>
          <w:lang w:val="en-US" w:eastAsia="zh-CN"/>
        </w:rPr>
        <w:t>比选文件要求</w:t>
      </w:r>
      <w:r>
        <w:rPr>
          <w:rFonts w:hint="eastAsia" w:ascii="宋体" w:hAnsi="宋体" w:eastAsia="宋体"/>
          <w:b/>
          <w:sz w:val="24"/>
          <w:szCs w:val="24"/>
        </w:rPr>
        <w:t>：</w:t>
      </w:r>
    </w:p>
    <w:p>
      <w:pPr>
        <w:tabs>
          <w:tab w:val="left" w:pos="398"/>
        </w:tabs>
        <w:spacing w:line="360" w:lineRule="auto"/>
        <w:ind w:firstLine="480"/>
        <w:rPr>
          <w:rFonts w:hint="eastAsia" w:ascii="宋体" w:hAnsi="宋体" w:eastAsia="宋体"/>
          <w:sz w:val="24"/>
          <w:szCs w:val="24"/>
          <w:lang w:val="en-US" w:eastAsia="zh-CN"/>
        </w:rPr>
      </w:pPr>
      <w:r>
        <w:rPr>
          <w:rFonts w:ascii="宋体" w:hAnsi="宋体" w:eastAsia="宋体"/>
          <w:sz w:val="24"/>
          <w:szCs w:val="24"/>
        </w:rPr>
        <w:t xml:space="preserve">4.1 </w:t>
      </w:r>
      <w:r>
        <w:rPr>
          <w:rFonts w:hint="eastAsia" w:ascii="宋体" w:hAnsi="宋体" w:eastAsia="宋体"/>
          <w:sz w:val="24"/>
          <w:szCs w:val="24"/>
          <w:lang w:val="en-US" w:eastAsia="zh-CN"/>
        </w:rPr>
        <w:t>产品详细信息（产品名称、型号、生产厂家）、配置清单及最终报价</w:t>
      </w:r>
    </w:p>
    <w:p>
      <w:pPr>
        <w:tabs>
          <w:tab w:val="left" w:pos="398"/>
        </w:tabs>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4.2 参选产品彩页</w:t>
      </w:r>
    </w:p>
    <w:p>
      <w:pPr>
        <w:tabs>
          <w:tab w:val="left" w:pos="398"/>
        </w:tabs>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4.3 提供参选产品近期的检测报告（必须包含关键技术指标页）</w:t>
      </w:r>
    </w:p>
    <w:p>
      <w:pPr>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4.4 营业执照（必须</w:t>
      </w:r>
      <w:r>
        <w:rPr>
          <w:rFonts w:hint="eastAsia" w:ascii="宋体" w:hAnsi="宋体" w:eastAsia="宋体"/>
          <w:sz w:val="24"/>
          <w:szCs w:val="24"/>
        </w:rPr>
        <w:t>经年检合格</w:t>
      </w:r>
      <w:r>
        <w:rPr>
          <w:rFonts w:hint="eastAsia" w:ascii="宋体" w:hAnsi="宋体" w:eastAsia="宋体"/>
          <w:sz w:val="24"/>
          <w:szCs w:val="24"/>
          <w:lang w:eastAsia="zh-CN"/>
        </w:rPr>
        <w:t>，</w:t>
      </w:r>
      <w:r>
        <w:rPr>
          <w:rFonts w:hint="eastAsia" w:ascii="宋体" w:hAnsi="宋体" w:eastAsia="宋体"/>
          <w:sz w:val="24"/>
          <w:szCs w:val="24"/>
          <w:lang w:val="en-US" w:eastAsia="zh-CN"/>
        </w:rPr>
        <w:t>且涵盖本</w:t>
      </w:r>
      <w:r>
        <w:rPr>
          <w:rFonts w:hint="eastAsia" w:ascii="宋体" w:hAnsi="宋体" w:eastAsia="宋体"/>
          <w:sz w:val="24"/>
          <w:szCs w:val="24"/>
        </w:rPr>
        <w:t>项目招标范围</w:t>
      </w:r>
      <w:r>
        <w:rPr>
          <w:rFonts w:hint="eastAsia" w:ascii="宋体" w:hAnsi="宋体" w:eastAsia="宋体"/>
          <w:sz w:val="24"/>
          <w:szCs w:val="24"/>
          <w:lang w:val="en-US" w:eastAsia="zh-CN"/>
        </w:rPr>
        <w:t>）等相关证件、开户许可证</w:t>
      </w:r>
    </w:p>
    <w:p>
      <w:pPr>
        <w:spacing w:line="360" w:lineRule="auto"/>
        <w:ind w:firstLine="480"/>
        <w:rPr>
          <w:rFonts w:hint="eastAsia" w:ascii="宋体" w:hAnsi="宋体" w:eastAsia="宋体"/>
          <w:sz w:val="24"/>
          <w:szCs w:val="24"/>
          <w:lang w:val="en-US" w:eastAsia="zh-CN"/>
        </w:rPr>
      </w:pPr>
      <w:r>
        <w:rPr>
          <w:rFonts w:hint="eastAsia" w:ascii="宋体" w:hAnsi="宋体" w:eastAsia="宋体"/>
          <w:sz w:val="24"/>
          <w:szCs w:val="24"/>
          <w:lang w:val="en-US" w:eastAsia="zh-CN"/>
        </w:rPr>
        <w:t>4.5 法定代表人身份证明</w:t>
      </w:r>
    </w:p>
    <w:p>
      <w:pPr>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4.6 授权书、被授权人身份证复印件</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4.7 供应商资信证明【在“信用中国”、“中国政府采购网”等渠道查询，无不良记录（网站截图打印件）】及公司1年内财务状况良好的证明（银行或会计事务所出具的证明）</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w:t>
      </w:r>
      <w:r>
        <w:rPr>
          <w:rFonts w:ascii="宋体" w:hAnsi="宋体" w:eastAsia="宋体"/>
          <w:sz w:val="24"/>
          <w:szCs w:val="24"/>
        </w:rPr>
        <w:t>.</w:t>
      </w:r>
      <w:r>
        <w:rPr>
          <w:rFonts w:hint="eastAsia" w:ascii="宋体" w:hAnsi="宋体" w:eastAsia="宋体"/>
          <w:sz w:val="24"/>
          <w:szCs w:val="24"/>
          <w:lang w:val="en-US" w:eastAsia="zh-CN"/>
        </w:rPr>
        <w:t>8</w:t>
      </w:r>
      <w:r>
        <w:rPr>
          <w:rFonts w:ascii="宋体" w:hAnsi="宋体" w:eastAsia="宋体"/>
          <w:sz w:val="24"/>
          <w:szCs w:val="24"/>
        </w:rPr>
        <w:t xml:space="preserve"> </w:t>
      </w:r>
      <w:r>
        <w:rPr>
          <w:rFonts w:hint="eastAsia" w:ascii="宋体" w:hAnsi="宋体" w:eastAsia="宋体"/>
          <w:sz w:val="24"/>
          <w:szCs w:val="24"/>
          <w:lang w:val="en-US" w:eastAsia="zh-CN"/>
        </w:rPr>
        <w:t>提供类似项目业绩的合同</w:t>
      </w:r>
    </w:p>
    <w:p>
      <w:pPr>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4</w:t>
      </w:r>
      <w:r>
        <w:rPr>
          <w:rFonts w:ascii="宋体" w:hAnsi="宋体" w:eastAsia="宋体"/>
          <w:sz w:val="24"/>
          <w:szCs w:val="24"/>
        </w:rPr>
        <w:t>.</w:t>
      </w:r>
      <w:r>
        <w:rPr>
          <w:rFonts w:hint="eastAsia" w:ascii="宋体" w:hAnsi="宋体" w:eastAsia="宋体"/>
          <w:sz w:val="24"/>
          <w:szCs w:val="24"/>
          <w:lang w:val="en-US" w:eastAsia="zh-CN"/>
        </w:rPr>
        <w:t>9</w:t>
      </w:r>
      <w:r>
        <w:rPr>
          <w:rFonts w:ascii="宋体" w:hAnsi="宋体" w:eastAsia="宋体"/>
          <w:sz w:val="24"/>
          <w:szCs w:val="24"/>
        </w:rPr>
        <w:t xml:space="preserve"> </w:t>
      </w:r>
      <w:r>
        <w:rPr>
          <w:rFonts w:hint="eastAsia" w:ascii="宋体" w:hAnsi="宋体" w:eastAsia="宋体"/>
          <w:sz w:val="24"/>
          <w:szCs w:val="24"/>
          <w:lang w:val="en-US" w:eastAsia="zh-CN"/>
        </w:rPr>
        <w:t>质量承诺书、售后服务承诺书</w:t>
      </w:r>
    </w:p>
    <w:p>
      <w:pPr>
        <w:spacing w:line="360" w:lineRule="auto"/>
        <w:ind w:firstLine="48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****以上内容必须加盖公章****</w:t>
      </w:r>
    </w:p>
    <w:p>
      <w:pPr>
        <w:spacing w:line="360" w:lineRule="auto"/>
        <w:ind w:firstLine="48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投标单位根据上述要求制作文件后,所有材料</w:t>
      </w:r>
      <w:r>
        <w:rPr>
          <w:rFonts w:hint="eastAsia" w:ascii="宋体" w:hAnsi="宋体" w:eastAsia="宋体" w:cs="宋体"/>
          <w:b/>
          <w:bCs/>
          <w:sz w:val="24"/>
          <w:szCs w:val="24"/>
          <w:lang w:val="en-US" w:eastAsia="zh-CN"/>
        </w:rPr>
        <w:t>胶装成册 (1正本，5副本)</w:t>
      </w:r>
      <w:r>
        <w:rPr>
          <w:rFonts w:hint="eastAsia" w:ascii="宋体" w:hAnsi="宋体" w:eastAsia="宋体" w:cs="宋体"/>
          <w:b w:val="0"/>
          <w:bCs w:val="0"/>
          <w:sz w:val="24"/>
          <w:szCs w:val="24"/>
          <w:lang w:val="en-US" w:eastAsia="zh-CN"/>
        </w:rPr>
        <w:t>,整体封存，加盖骑缝章，并于封皮标明比选项目名称及编号、单位名称、联系人、联系电话。</w:t>
      </w:r>
      <w:r>
        <w:rPr>
          <w:rFonts w:ascii="宋体" w:hAnsi="宋体" w:eastAsia="宋体" w:cs="宋体"/>
          <w:b/>
          <w:bCs/>
          <w:sz w:val="24"/>
          <w:szCs w:val="24"/>
        </w:rPr>
        <w:t>无</w:t>
      </w:r>
      <w:r>
        <w:rPr>
          <w:rFonts w:hint="eastAsia" w:ascii="宋体" w:hAnsi="宋体" w:eastAsia="宋体" w:cs="宋体"/>
          <w:b/>
          <w:bCs/>
          <w:sz w:val="24"/>
          <w:szCs w:val="24"/>
          <w:lang w:val="en-US" w:eastAsia="zh-CN"/>
        </w:rPr>
        <w:t>需购买标</w:t>
      </w:r>
      <w:r>
        <w:rPr>
          <w:rFonts w:ascii="宋体" w:hAnsi="宋体" w:eastAsia="宋体" w:cs="宋体"/>
          <w:b/>
          <w:bCs/>
          <w:sz w:val="24"/>
          <w:szCs w:val="24"/>
        </w:rPr>
        <w:t>书。</w:t>
      </w:r>
    </w:p>
    <w:p>
      <w:pPr>
        <w:spacing w:line="360" w:lineRule="auto"/>
        <w:ind w:firstLine="480"/>
        <w:rPr>
          <w:rFonts w:hint="eastAsia" w:ascii="宋体" w:hAnsi="宋体" w:eastAsia="宋体" w:cs="宋体"/>
          <w:b w:val="0"/>
          <w:bCs w:val="0"/>
          <w:sz w:val="24"/>
          <w:szCs w:val="24"/>
          <w:lang w:val="en-US" w:eastAsia="zh-CN"/>
        </w:rPr>
      </w:pPr>
      <w:r>
        <w:rPr>
          <w:rFonts w:ascii="宋体" w:hAnsi="宋体" w:eastAsia="宋体" w:cs="宋体"/>
          <w:b/>
          <w:bCs/>
          <w:sz w:val="24"/>
          <w:szCs w:val="24"/>
        </w:rPr>
        <w:t>※</w:t>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供应商比选现场递交投标廉洁承诺书，</w:t>
      </w:r>
      <w:r>
        <w:rPr>
          <w:rFonts w:hint="eastAsia" w:ascii="宋体" w:hAnsi="宋体" w:eastAsia="宋体"/>
          <w:b w:val="0"/>
          <w:bCs w:val="0"/>
          <w:sz w:val="24"/>
          <w:szCs w:val="24"/>
          <w:lang w:val="en-US" w:eastAsia="zh-CN"/>
        </w:rPr>
        <w:t>（</w:t>
      </w:r>
      <w:r>
        <w:rPr>
          <w:rFonts w:ascii="宋体" w:hAnsi="宋体" w:eastAsia="宋体" w:cs="宋体"/>
          <w:b/>
          <w:bCs/>
          <w:sz w:val="24"/>
          <w:szCs w:val="24"/>
        </w:rPr>
        <w:t>※</w:t>
      </w:r>
      <w:r>
        <w:rPr>
          <w:rFonts w:hint="eastAsia" w:ascii="宋体" w:hAnsi="宋体" w:eastAsia="宋体" w:cs="宋体"/>
          <w:b/>
          <w:bCs/>
          <w:sz w:val="24"/>
          <w:szCs w:val="24"/>
          <w:lang w:val="en-US" w:eastAsia="zh-CN"/>
        </w:rPr>
        <w:t>采购公告中下载</w:t>
      </w:r>
      <w:r>
        <w:rPr>
          <w:rFonts w:hint="eastAsia" w:ascii="宋体" w:hAnsi="宋体" w:eastAsia="宋体"/>
          <w:b w:val="0"/>
          <w:bCs w:val="0"/>
          <w:sz w:val="24"/>
          <w:szCs w:val="24"/>
          <w:lang w:val="en-US" w:eastAsia="zh-CN"/>
        </w:rPr>
        <w:t>）</w:t>
      </w:r>
      <w:r>
        <w:rPr>
          <w:rFonts w:hint="eastAsia" w:ascii="宋体" w:hAnsi="宋体" w:eastAsia="宋体" w:cs="宋体"/>
          <w:b w:val="0"/>
          <w:bCs w:val="0"/>
          <w:sz w:val="24"/>
          <w:szCs w:val="24"/>
          <w:lang w:val="en-US" w:eastAsia="zh-CN"/>
        </w:rPr>
        <w:t>，签字并加盖公章，一式三份。</w:t>
      </w:r>
    </w:p>
    <w:p>
      <w:pPr>
        <w:spacing w:line="360" w:lineRule="auto"/>
        <w:ind w:firstLine="482" w:firstLineChars="200"/>
        <w:rPr>
          <w:rFonts w:ascii="宋体" w:hAnsi="宋体" w:eastAsia="宋体"/>
          <w:b/>
          <w:bCs/>
          <w:sz w:val="24"/>
          <w:szCs w:val="24"/>
        </w:rPr>
      </w:pPr>
      <w:r>
        <w:rPr>
          <w:rFonts w:ascii="宋体" w:hAnsi="宋体" w:eastAsia="宋体" w:cs="宋体"/>
          <w:b/>
          <w:bCs/>
          <w:sz w:val="24"/>
          <w:szCs w:val="24"/>
        </w:rPr>
        <w:t>※</w:t>
      </w:r>
      <w:r>
        <w:rPr>
          <w:rFonts w:hint="eastAsia" w:ascii="宋体" w:hAnsi="宋体" w:eastAsia="宋体" w:cs="宋体"/>
          <w:b/>
          <w:bCs/>
          <w:sz w:val="24"/>
          <w:szCs w:val="24"/>
          <w:lang w:val="en-US" w:eastAsia="zh-CN"/>
        </w:rPr>
        <w:t xml:space="preserve"> </w:t>
      </w:r>
      <w:r>
        <w:rPr>
          <w:rFonts w:ascii="宋体" w:hAnsi="宋体" w:eastAsia="宋体"/>
          <w:b w:val="0"/>
          <w:bCs w:val="0"/>
          <w:sz w:val="24"/>
          <w:szCs w:val="24"/>
        </w:rPr>
        <w:t>有以下情形之一</w:t>
      </w:r>
      <w:r>
        <w:rPr>
          <w:rFonts w:hint="eastAsia" w:ascii="宋体" w:hAnsi="宋体" w:eastAsia="宋体"/>
          <w:b w:val="0"/>
          <w:bCs w:val="0"/>
          <w:sz w:val="24"/>
          <w:szCs w:val="24"/>
        </w:rPr>
        <w:t>的投标文件，</w:t>
      </w:r>
      <w:r>
        <w:rPr>
          <w:rFonts w:hint="eastAsia" w:ascii="宋体" w:hAnsi="宋体" w:eastAsia="宋体"/>
          <w:b w:val="0"/>
          <w:bCs w:val="0"/>
          <w:sz w:val="24"/>
          <w:szCs w:val="24"/>
          <w:lang w:val="en-US" w:eastAsia="zh-CN"/>
        </w:rPr>
        <w:t>我单位</w:t>
      </w:r>
      <w:r>
        <w:rPr>
          <w:rFonts w:hint="eastAsia" w:ascii="宋体" w:hAnsi="宋体" w:eastAsia="宋体"/>
          <w:b w:val="0"/>
          <w:bCs w:val="0"/>
          <w:sz w:val="24"/>
          <w:szCs w:val="24"/>
        </w:rPr>
        <w:t>将予以拒收：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（1）逾期送达的；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（2）未送达指定地点的；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（3）不按照采购文件要求密封的；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（4）未按照采购文件要求提交投标文件。</w:t>
      </w:r>
    </w:p>
    <w:p>
      <w:pPr>
        <w:spacing w:line="360" w:lineRule="auto"/>
        <w:jc w:val="left"/>
        <w:rPr>
          <w:rFonts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、注意事项（请有意参加本项目的供应商特别注意）：</w:t>
      </w:r>
    </w:p>
    <w:p>
      <w:pPr>
        <w:spacing w:line="360" w:lineRule="auto"/>
        <w:ind w:firstLine="570"/>
        <w:jc w:val="left"/>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 xml:space="preserve">.1 </w:t>
      </w:r>
      <w:r>
        <w:rPr>
          <w:rFonts w:hint="eastAsia" w:ascii="宋体" w:hAnsi="宋体" w:eastAsia="宋体"/>
          <w:sz w:val="24"/>
          <w:szCs w:val="24"/>
        </w:rPr>
        <w:t>按照目前国家疫情防控要求，投标人须佩戴符合防疫标准的口罩参加</w:t>
      </w:r>
      <w:r>
        <w:rPr>
          <w:rFonts w:hint="eastAsia" w:ascii="宋体" w:hAnsi="宋体" w:eastAsia="宋体"/>
          <w:sz w:val="24"/>
          <w:szCs w:val="24"/>
          <w:lang w:val="en-US" w:eastAsia="zh-CN"/>
        </w:rPr>
        <w:t>比选会议，</w:t>
      </w:r>
      <w:r>
        <w:rPr>
          <w:rFonts w:hint="eastAsia" w:ascii="宋体" w:hAnsi="宋体" w:eastAsia="宋体"/>
          <w:sz w:val="24"/>
          <w:szCs w:val="24"/>
        </w:rPr>
        <w:t>并到不聚集，不喧哗；</w:t>
      </w:r>
    </w:p>
    <w:p>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5.2 各投标单位所提供的证件必须真实有效，如发现造假者，立即终止交易活动，并报送上级主管部门处理。</w:t>
      </w:r>
    </w:p>
    <w:p>
      <w:pPr>
        <w:numPr>
          <w:ilvl w:val="0"/>
          <w:numId w:val="0"/>
        </w:numPr>
        <w:spacing w:line="360" w:lineRule="auto"/>
        <w:rPr>
          <w:rFonts w:hint="eastAsia" w:ascii="宋体" w:hAnsi="宋体" w:eastAsia="宋体"/>
          <w:b/>
          <w:bCs/>
          <w:sz w:val="24"/>
          <w:szCs w:val="24"/>
          <w:highlight w:val="none"/>
          <w:lang w:val="en-US" w:eastAsia="zh-CN"/>
        </w:rPr>
      </w:pPr>
      <w:r>
        <w:rPr>
          <w:rFonts w:hint="eastAsia" w:ascii="宋体" w:hAnsi="宋体" w:eastAsia="宋体"/>
          <w:b/>
          <w:bCs/>
          <w:sz w:val="24"/>
          <w:szCs w:val="24"/>
          <w:lang w:val="en-US" w:eastAsia="zh-CN"/>
        </w:rPr>
        <w:t>六、提交地址及时间：</w:t>
      </w:r>
    </w:p>
    <w:p>
      <w:pPr>
        <w:numPr>
          <w:ilvl w:val="0"/>
          <w:numId w:val="0"/>
        </w:numPr>
        <w:spacing w:line="360" w:lineRule="auto"/>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t xml:space="preserve">    </w:t>
      </w:r>
      <w:r>
        <w:rPr>
          <w:rFonts w:ascii="宋体" w:hAnsi="宋体" w:eastAsia="宋体" w:cs="宋体"/>
          <w:sz w:val="24"/>
          <w:szCs w:val="24"/>
          <w:highlight w:val="none"/>
        </w:rPr>
        <w:t>请符合院内比选文件要求的参选单位,</w:t>
      </w:r>
      <w:r>
        <w:rPr>
          <w:rFonts w:hint="eastAsia" w:ascii="宋体" w:hAnsi="宋体" w:eastAsia="宋体" w:cs="宋体"/>
          <w:sz w:val="24"/>
          <w:szCs w:val="24"/>
          <w:highlight w:val="none"/>
          <w:lang w:val="en-US" w:eastAsia="zh-CN"/>
        </w:rPr>
        <w:t>于2022年01月13日11:30分</w:t>
      </w:r>
      <w:r>
        <w:rPr>
          <w:rFonts w:ascii="宋体" w:hAnsi="宋体" w:eastAsia="宋体" w:cs="宋体"/>
          <w:sz w:val="24"/>
          <w:szCs w:val="24"/>
          <w:highlight w:val="none"/>
        </w:rPr>
        <w:t>前送到招标采购办公室 (规定时间内可邮寄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以送达时间为准</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收件地址：吉林省梨树县梨树镇西买卖大街186号 梨树县中医院3号楼 </w:t>
      </w:r>
    </w:p>
    <w:p>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联 系 人：苏老师</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联系电话：0434-5223393</w:t>
      </w:r>
    </w:p>
    <w:p>
      <w:pPr>
        <w:spacing w:line="360" w:lineRule="auto"/>
        <w:jc w:val="left"/>
        <w:rPr>
          <w:rFonts w:hint="default" w:ascii="宋体" w:hAnsi="宋体" w:eastAsia="宋体"/>
          <w:sz w:val="24"/>
          <w:szCs w:val="24"/>
          <w:highlight w:val="none"/>
          <w:lang w:val="en-US" w:eastAsia="zh-CN"/>
        </w:rPr>
      </w:pPr>
    </w:p>
    <w:p>
      <w:pPr>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 xml:space="preserve"> </w:t>
      </w:r>
      <w:r>
        <w:rPr>
          <w:rFonts w:ascii="宋体" w:hAnsi="宋体" w:eastAsia="宋体"/>
          <w:sz w:val="24"/>
          <w:szCs w:val="24"/>
          <w:highlight w:val="none"/>
        </w:rPr>
        <w:t xml:space="preserve">                                   </w:t>
      </w:r>
      <w:r>
        <w:rPr>
          <w:rFonts w:hint="eastAsia" w:ascii="宋体" w:hAnsi="宋体" w:eastAsia="宋体"/>
          <w:sz w:val="24"/>
          <w:szCs w:val="24"/>
          <w:highlight w:val="none"/>
          <w:lang w:val="en-US" w:eastAsia="zh-CN"/>
        </w:rPr>
        <w:t xml:space="preserve">              梨树县中医院   招采办公室 </w:t>
      </w:r>
    </w:p>
    <w:p>
      <w:pPr>
        <w:wordWrap w:val="0"/>
        <w:spacing w:line="360" w:lineRule="auto"/>
        <w:jc w:val="right"/>
        <w:rPr>
          <w:rFonts w:hint="default" w:ascii="宋体" w:hAnsi="宋体" w:eastAsia="宋体"/>
          <w:sz w:val="24"/>
          <w:szCs w:val="24"/>
          <w:highlight w:val="none"/>
          <w:lang w:val="en-US" w:eastAsia="zh-CN"/>
        </w:rPr>
      </w:pPr>
      <w:r>
        <w:rPr>
          <w:rFonts w:hint="eastAsia" w:ascii="宋体" w:hAnsi="宋体" w:eastAsia="宋体"/>
          <w:sz w:val="24"/>
          <w:szCs w:val="24"/>
          <w:highlight w:val="none"/>
        </w:rPr>
        <w:t xml:space="preserve"> </w:t>
      </w:r>
      <w:r>
        <w:rPr>
          <w:rFonts w:ascii="宋体" w:hAnsi="宋体" w:eastAsia="宋体"/>
          <w:sz w:val="24"/>
          <w:szCs w:val="24"/>
          <w:highlight w:val="none"/>
        </w:rPr>
        <w:t xml:space="preserve">                                20</w:t>
      </w:r>
      <w:r>
        <w:rPr>
          <w:rFonts w:hint="eastAsia" w:ascii="宋体" w:hAnsi="宋体" w:eastAsia="宋体"/>
          <w:sz w:val="24"/>
          <w:szCs w:val="24"/>
          <w:highlight w:val="none"/>
          <w:lang w:val="en-US" w:eastAsia="zh-CN"/>
        </w:rPr>
        <w:t>22</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01</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 xml:space="preserve">     </w:t>
      </w:r>
    </w:p>
    <w:p>
      <w:pPr>
        <w:rPr>
          <w:rFonts w:ascii="宋体" w:hAnsi="宋体" w:eastAsia="宋体"/>
          <w:sz w:val="24"/>
          <w:szCs w:val="24"/>
          <w:highlight w:val="none"/>
        </w:rPr>
      </w:pPr>
      <w:r>
        <w:rPr>
          <w:rFonts w:ascii="宋体" w:hAnsi="宋体" w:eastAsia="宋体"/>
          <w:sz w:val="24"/>
          <w:szCs w:val="24"/>
          <w:highlight w:val="none"/>
        </w:rPr>
        <w:br w:type="page"/>
      </w:r>
    </w:p>
    <w:p>
      <w:pPr>
        <w:jc w:val="both"/>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附件一：</w:t>
      </w:r>
    </w:p>
    <w:tbl>
      <w:tblPr>
        <w:tblStyle w:val="4"/>
        <w:tblpPr w:leftFromText="180" w:rightFromText="180" w:vertAnchor="page" w:horzAnchor="page" w:tblpX="1840" w:tblpY="2149"/>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92"/>
        <w:gridCol w:w="652"/>
        <w:gridCol w:w="475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5"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z w:val="24"/>
                <w:szCs w:val="24"/>
              </w:rPr>
            </w:pPr>
            <w:r>
              <w:rPr>
                <w:rFonts w:hint="eastAsia" w:ascii="宋体" w:hAnsi="宋体" w:eastAsia="宋体" w:cs="宋体"/>
                <w:color w:val="000000"/>
                <w:sz w:val="24"/>
                <w:szCs w:val="24"/>
              </w:rPr>
              <w:t>评分因素及</w:t>
            </w:r>
          </w:p>
          <w:p>
            <w:pPr>
              <w:spacing w:line="440" w:lineRule="exact"/>
              <w:jc w:val="center"/>
              <w:rPr>
                <w:rFonts w:hint="eastAsia" w:ascii="宋体" w:hAnsi="宋体" w:eastAsia="宋体" w:cs="宋体"/>
                <w:sz w:val="24"/>
                <w:szCs w:val="24"/>
              </w:rPr>
            </w:pPr>
            <w:r>
              <w:rPr>
                <w:rFonts w:hint="eastAsia" w:ascii="宋体" w:hAnsi="宋体" w:eastAsia="宋体" w:cs="宋体"/>
                <w:color w:val="000000"/>
                <w:sz w:val="24"/>
                <w:szCs w:val="24"/>
              </w:rPr>
              <w:t>权重</w:t>
            </w:r>
          </w:p>
        </w:tc>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color w:val="000000"/>
                <w:sz w:val="24"/>
                <w:szCs w:val="24"/>
              </w:rPr>
              <w:t>分值</w:t>
            </w:r>
          </w:p>
        </w:tc>
        <w:tc>
          <w:tcPr>
            <w:tcW w:w="47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评分标准</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sz w:val="24"/>
                <w:szCs w:val="24"/>
              </w:rPr>
            </w:pPr>
            <w:r>
              <w:rPr>
                <w:rFonts w:hint="eastAsia" w:ascii="宋体" w:hAnsi="宋体" w:eastAsia="宋体" w:cs="宋体"/>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37"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z w:val="24"/>
                <w:szCs w:val="24"/>
              </w:rPr>
            </w:pPr>
            <w:r>
              <w:rPr>
                <w:rFonts w:hint="eastAsia" w:ascii="宋体" w:hAnsi="宋体" w:eastAsia="宋体" w:cs="宋体"/>
                <w:color w:val="000000"/>
                <w:sz w:val="24"/>
                <w:szCs w:val="24"/>
              </w:rPr>
              <w:t>价格因素</w:t>
            </w:r>
          </w:p>
        </w:tc>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0分</w:t>
            </w:r>
          </w:p>
        </w:tc>
        <w:tc>
          <w:tcPr>
            <w:tcW w:w="4757" w:type="dxa"/>
            <w:tcBorders>
              <w:top w:val="single" w:color="auto" w:sz="4" w:space="0"/>
              <w:left w:val="single" w:color="auto" w:sz="4" w:space="0"/>
              <w:bottom w:val="single" w:color="auto" w:sz="4" w:space="0"/>
              <w:right w:val="single" w:color="auto" w:sz="4" w:space="0"/>
            </w:tcBorders>
            <w:noWrap w:val="0"/>
            <w:vAlign w:val="top"/>
          </w:tcPr>
          <w:p>
            <w:pPr>
              <w:spacing w:before="44" w:line="320" w:lineRule="exact"/>
              <w:ind w:left="40"/>
              <w:rPr>
                <w:rFonts w:hint="eastAsia" w:ascii="宋体" w:hAnsi="宋体" w:eastAsia="宋体" w:cs="宋体"/>
                <w:color w:val="000000"/>
                <w:sz w:val="24"/>
                <w:szCs w:val="24"/>
              </w:rPr>
            </w:pPr>
            <w:r>
              <w:rPr>
                <w:rFonts w:hint="eastAsia" w:ascii="宋体" w:hAnsi="宋体" w:eastAsia="宋体" w:cs="宋体"/>
                <w:color w:val="000000"/>
                <w:sz w:val="24"/>
                <w:szCs w:val="24"/>
              </w:rPr>
              <w:t>满足项目要求且投标价格最低的投标报价为评标基准价，其价格分为满分</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0分。</w:t>
            </w:r>
          </w:p>
          <w:p>
            <w:pPr>
              <w:spacing w:before="44" w:line="320" w:lineRule="exact"/>
              <w:ind w:left="40"/>
              <w:rPr>
                <w:rFonts w:hint="eastAsia" w:ascii="宋体" w:hAnsi="宋体" w:eastAsia="宋体" w:cs="宋体"/>
                <w:color w:val="000000"/>
                <w:sz w:val="24"/>
                <w:szCs w:val="24"/>
              </w:rPr>
            </w:pPr>
            <w:r>
              <w:rPr>
                <w:rFonts w:hint="eastAsia" w:ascii="宋体" w:hAnsi="宋体" w:eastAsia="宋体" w:cs="宋体"/>
                <w:color w:val="000000"/>
                <w:sz w:val="24"/>
                <w:szCs w:val="24"/>
              </w:rPr>
              <w:t>其他投标人的价格分统一按照下列公式计算：</w:t>
            </w:r>
          </w:p>
          <w:p>
            <w:pPr>
              <w:spacing w:before="44" w:line="320" w:lineRule="exact"/>
              <w:ind w:left="40"/>
              <w:rPr>
                <w:rFonts w:hint="eastAsia" w:ascii="宋体" w:hAnsi="宋体" w:eastAsia="宋体" w:cs="宋体"/>
                <w:sz w:val="24"/>
                <w:szCs w:val="24"/>
              </w:rPr>
            </w:pPr>
            <w:r>
              <w:rPr>
                <w:rFonts w:hint="eastAsia" w:ascii="宋体" w:hAnsi="宋体" w:eastAsia="宋体" w:cs="宋体"/>
                <w:color w:val="000000"/>
                <w:sz w:val="24"/>
                <w:szCs w:val="24"/>
              </w:rPr>
              <w:t>投标报价得分＝（评标基准价／投标报价）x</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w:t>
            </w:r>
          </w:p>
        </w:tc>
        <w:tc>
          <w:tcPr>
            <w:tcW w:w="16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8"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color w:val="000000"/>
                <w:sz w:val="24"/>
                <w:szCs w:val="24"/>
              </w:rPr>
              <w:t>业绩</w:t>
            </w:r>
          </w:p>
        </w:tc>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color w:val="000000"/>
                <w:sz w:val="24"/>
                <w:szCs w:val="24"/>
              </w:rPr>
              <w:t>10分</w:t>
            </w:r>
          </w:p>
        </w:tc>
        <w:tc>
          <w:tcPr>
            <w:tcW w:w="4757" w:type="dxa"/>
            <w:tcBorders>
              <w:top w:val="single" w:color="auto" w:sz="4" w:space="0"/>
              <w:left w:val="single" w:color="auto" w:sz="4" w:space="0"/>
              <w:bottom w:val="single" w:color="auto" w:sz="4" w:space="0"/>
              <w:right w:val="single" w:color="auto" w:sz="4" w:space="0"/>
            </w:tcBorders>
            <w:noWrap w:val="0"/>
            <w:vAlign w:val="top"/>
          </w:tcPr>
          <w:p>
            <w:pPr>
              <w:spacing w:before="222" w:line="380" w:lineRule="exact"/>
              <w:ind w:left="20"/>
              <w:rPr>
                <w:rFonts w:hint="eastAsia" w:ascii="宋体" w:hAnsi="宋体" w:eastAsia="宋体" w:cs="宋体"/>
                <w:sz w:val="24"/>
                <w:szCs w:val="24"/>
              </w:rPr>
            </w:pPr>
            <w:r>
              <w:rPr>
                <w:rFonts w:hint="eastAsia" w:ascii="宋体" w:hAnsi="宋体" w:eastAsia="宋体" w:cs="宋体"/>
                <w:color w:val="000000"/>
                <w:sz w:val="24"/>
                <w:szCs w:val="24"/>
              </w:rPr>
              <w:t>近三年同类设计业绩，根据合同数量，</w:t>
            </w:r>
          </w:p>
          <w:p>
            <w:pPr>
              <w:spacing w:line="380" w:lineRule="exact"/>
              <w:ind w:left="20"/>
              <w:rPr>
                <w:rFonts w:hint="eastAsia" w:ascii="宋体" w:hAnsi="宋体" w:eastAsia="宋体" w:cs="宋体"/>
                <w:sz w:val="24"/>
                <w:szCs w:val="24"/>
              </w:rPr>
            </w:pPr>
            <w:r>
              <w:rPr>
                <w:rFonts w:hint="eastAsia" w:ascii="宋体" w:hAnsi="宋体" w:eastAsia="宋体" w:cs="宋体"/>
                <w:color w:val="000000"/>
                <w:sz w:val="24"/>
                <w:szCs w:val="24"/>
              </w:rPr>
              <w:t>每一个得2分，最多得</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分</w:t>
            </w:r>
          </w:p>
        </w:tc>
        <w:tc>
          <w:tcPr>
            <w:tcW w:w="165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sz w:val="24"/>
                <w:szCs w:val="24"/>
              </w:rPr>
            </w:pPr>
            <w:r>
              <w:rPr>
                <w:rFonts w:hint="eastAsia" w:ascii="宋体" w:hAnsi="宋体" w:eastAsia="宋体" w:cs="宋体"/>
                <w:color w:val="000000"/>
                <w:sz w:val="24"/>
                <w:szCs w:val="24"/>
              </w:rPr>
              <w:t>提供合同复印件加盖公章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0"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pPr>
              <w:spacing w:before="796" w:line="460" w:lineRule="exact"/>
              <w:jc w:val="center"/>
              <w:rPr>
                <w:rFonts w:hint="eastAsia" w:ascii="宋体" w:hAnsi="宋体" w:eastAsia="宋体" w:cs="宋体"/>
                <w:sz w:val="24"/>
                <w:szCs w:val="24"/>
              </w:rPr>
            </w:pPr>
            <w:r>
              <w:rPr>
                <w:rFonts w:hint="eastAsia" w:ascii="宋体" w:hAnsi="宋体" w:eastAsia="宋体" w:cs="宋体"/>
                <w:color w:val="000000"/>
                <w:sz w:val="24"/>
                <w:szCs w:val="24"/>
              </w:rPr>
              <w:t>技术指标和</w:t>
            </w:r>
          </w:p>
          <w:p>
            <w:pPr>
              <w:spacing w:line="420" w:lineRule="exact"/>
              <w:jc w:val="center"/>
              <w:rPr>
                <w:rFonts w:hint="eastAsia" w:ascii="宋体" w:hAnsi="宋体" w:eastAsia="宋体" w:cs="宋体"/>
                <w:sz w:val="24"/>
                <w:szCs w:val="24"/>
              </w:rPr>
            </w:pPr>
            <w:r>
              <w:rPr>
                <w:rFonts w:hint="eastAsia" w:ascii="宋体" w:hAnsi="宋体" w:eastAsia="宋体" w:cs="宋体"/>
                <w:color w:val="000000"/>
                <w:sz w:val="24"/>
                <w:szCs w:val="24"/>
              </w:rPr>
              <w:t>方案</w:t>
            </w:r>
          </w:p>
        </w:tc>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4757" w:type="dxa"/>
            <w:tcBorders>
              <w:top w:val="single" w:color="auto" w:sz="4" w:space="0"/>
              <w:left w:val="single" w:color="auto" w:sz="4" w:space="0"/>
              <w:bottom w:val="single" w:color="auto" w:sz="4" w:space="0"/>
              <w:right w:val="single" w:color="auto" w:sz="4" w:space="0"/>
            </w:tcBorders>
            <w:noWrap w:val="0"/>
            <w:vAlign w:val="top"/>
          </w:tcPr>
          <w:p>
            <w:pPr>
              <w:spacing w:before="122" w:line="360" w:lineRule="exact"/>
              <w:ind w:left="20" w:firstLine="22"/>
              <w:rPr>
                <w:rFonts w:hint="eastAsia" w:ascii="宋体" w:hAnsi="宋体" w:eastAsia="宋体" w:cs="宋体"/>
                <w:color w:val="000000"/>
                <w:sz w:val="24"/>
                <w:szCs w:val="24"/>
              </w:rPr>
            </w:pPr>
            <w:r>
              <w:rPr>
                <w:rFonts w:hint="eastAsia" w:ascii="宋体" w:hAnsi="宋体" w:eastAsia="宋体" w:cs="宋体"/>
                <w:color w:val="000000"/>
                <w:sz w:val="24"/>
                <w:szCs w:val="24"/>
              </w:rPr>
              <w:t>完全符合比选文件要求，没有负偏离得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0分。与比选文件要求有非实质性的负偏离的扣分，每条扣2分，扣完为止。</w:t>
            </w:r>
          </w:p>
          <w:p>
            <w:pPr>
              <w:spacing w:before="122" w:line="360" w:lineRule="exact"/>
              <w:ind w:left="20" w:firstLine="22"/>
              <w:rPr>
                <w:rFonts w:hint="eastAsia" w:ascii="宋体" w:hAnsi="宋体" w:eastAsia="宋体" w:cs="宋体"/>
                <w:sz w:val="24"/>
                <w:szCs w:val="24"/>
              </w:rPr>
            </w:pPr>
            <w:r>
              <w:rPr>
                <w:rFonts w:hint="eastAsia" w:ascii="宋体" w:hAnsi="宋体" w:eastAsia="宋体" w:cs="宋体"/>
                <w:color w:val="000000"/>
                <w:sz w:val="24"/>
                <w:szCs w:val="24"/>
              </w:rPr>
              <w:t>技术指标和配置高于比选要求并体现处产品的质量和性能更优的可加分，最多加</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6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36"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sz w:val="24"/>
                <w:szCs w:val="24"/>
              </w:rPr>
            </w:pPr>
            <w:r>
              <w:rPr>
                <w:rFonts w:hint="eastAsia" w:ascii="宋体" w:hAnsi="宋体" w:eastAsia="宋体" w:cs="宋体"/>
                <w:color w:val="000000"/>
                <w:sz w:val="24"/>
                <w:szCs w:val="24"/>
              </w:rPr>
              <w:t>售后方案</w:t>
            </w:r>
          </w:p>
        </w:tc>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4757" w:type="dxa"/>
            <w:tcBorders>
              <w:top w:val="single" w:color="auto" w:sz="4" w:space="0"/>
              <w:left w:val="single" w:color="auto" w:sz="4" w:space="0"/>
              <w:bottom w:val="single" w:color="auto" w:sz="4" w:space="0"/>
              <w:right w:val="single" w:color="auto" w:sz="4" w:space="0"/>
            </w:tcBorders>
            <w:noWrap w:val="0"/>
            <w:vAlign w:val="top"/>
          </w:tcPr>
          <w:p>
            <w:pPr>
              <w:spacing w:before="238" w:line="240" w:lineRule="auto"/>
              <w:rPr>
                <w:rFonts w:hint="eastAsia" w:ascii="宋体" w:hAnsi="宋体" w:eastAsia="宋体" w:cs="宋体"/>
                <w:sz w:val="24"/>
                <w:szCs w:val="24"/>
              </w:rPr>
            </w:pPr>
            <w:r>
              <w:rPr>
                <w:rFonts w:hint="eastAsia" w:ascii="宋体" w:hAnsi="宋体" w:eastAsia="宋体" w:cs="宋体"/>
                <w:color w:val="000000"/>
                <w:sz w:val="24"/>
                <w:szCs w:val="24"/>
              </w:rPr>
              <w:t>提供免费保修期最短的不得分，每增加一</w:t>
            </w:r>
            <w:r>
              <w:rPr>
                <w:rFonts w:hint="eastAsia" w:ascii="宋体" w:hAnsi="宋体" w:cs="宋体"/>
                <w:color w:val="000000"/>
                <w:sz w:val="24"/>
                <w:szCs w:val="24"/>
                <w:lang w:val="en-US" w:eastAsia="zh-CN"/>
              </w:rPr>
              <w:t>年</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16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37"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color w:val="000000"/>
                <w:sz w:val="24"/>
                <w:szCs w:val="24"/>
              </w:rPr>
              <w:t>财务状况</w:t>
            </w:r>
          </w:p>
        </w:tc>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4757" w:type="dxa"/>
            <w:tcBorders>
              <w:top w:val="single" w:color="auto" w:sz="4" w:space="0"/>
              <w:left w:val="single" w:color="auto" w:sz="4" w:space="0"/>
              <w:bottom w:val="single" w:color="auto" w:sz="4" w:space="0"/>
              <w:right w:val="single" w:color="auto" w:sz="4" w:space="0"/>
            </w:tcBorders>
            <w:noWrap w:val="0"/>
            <w:vAlign w:val="top"/>
          </w:tcPr>
          <w:p>
            <w:pPr>
              <w:spacing w:before="343" w:line="380" w:lineRule="exact"/>
              <w:jc w:val="both"/>
              <w:rPr>
                <w:rFonts w:hint="eastAsia" w:ascii="宋体" w:hAnsi="宋体" w:eastAsia="宋体" w:cs="宋体"/>
                <w:sz w:val="24"/>
                <w:szCs w:val="24"/>
              </w:rPr>
            </w:pPr>
            <w:r>
              <w:rPr>
                <w:rFonts w:hint="eastAsia" w:ascii="宋体" w:hAnsi="宋体" w:eastAsia="宋体" w:cs="宋体"/>
                <w:color w:val="000000"/>
                <w:sz w:val="24"/>
                <w:szCs w:val="24"/>
              </w:rPr>
              <w:t>提供近1年的财务报表，报表完整得、财务状况良好的得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分，一般的得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分，差得1分，不完整及不提供的得0分。</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sz w:val="24"/>
                <w:szCs w:val="24"/>
              </w:rPr>
            </w:pPr>
            <w:r>
              <w:rPr>
                <w:rFonts w:hint="eastAsia" w:ascii="宋体" w:hAnsi="宋体" w:eastAsia="宋体" w:cs="宋体"/>
                <w:color w:val="000000"/>
                <w:sz w:val="24"/>
                <w:szCs w:val="24"/>
              </w:rPr>
              <w:t>以会计事务所、银行出具为准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3"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pPr>
              <w:spacing w:before="337"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投标文件的</w:t>
            </w:r>
          </w:p>
          <w:p>
            <w:pPr>
              <w:spacing w:line="360" w:lineRule="exact"/>
              <w:jc w:val="center"/>
              <w:rPr>
                <w:rFonts w:hint="eastAsia" w:ascii="宋体" w:hAnsi="宋体" w:eastAsia="宋体" w:cs="宋体"/>
                <w:sz w:val="24"/>
                <w:szCs w:val="24"/>
              </w:rPr>
            </w:pPr>
            <w:r>
              <w:rPr>
                <w:rFonts w:hint="eastAsia" w:ascii="宋体" w:hAnsi="宋体" w:eastAsia="宋体" w:cs="宋体"/>
                <w:color w:val="000000"/>
                <w:sz w:val="24"/>
                <w:szCs w:val="24"/>
              </w:rPr>
              <w:t>规范性</w:t>
            </w:r>
          </w:p>
        </w:tc>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4757" w:type="dxa"/>
            <w:tcBorders>
              <w:top w:val="single" w:color="auto" w:sz="4" w:space="0"/>
              <w:left w:val="single" w:color="auto" w:sz="4" w:space="0"/>
              <w:bottom w:val="single" w:color="auto" w:sz="4" w:space="0"/>
              <w:right w:val="single" w:color="auto" w:sz="4" w:space="0"/>
            </w:tcBorders>
            <w:noWrap w:val="0"/>
            <w:vAlign w:val="top"/>
          </w:tcPr>
          <w:p>
            <w:pPr>
              <w:spacing w:before="162" w:line="380" w:lineRule="exact"/>
              <w:jc w:val="both"/>
              <w:rPr>
                <w:rFonts w:hint="eastAsia" w:ascii="宋体" w:hAnsi="宋体" w:eastAsia="宋体" w:cs="宋体"/>
                <w:sz w:val="24"/>
                <w:szCs w:val="24"/>
              </w:rPr>
            </w:pPr>
            <w:r>
              <w:rPr>
                <w:rFonts w:hint="eastAsia" w:ascii="宋体" w:hAnsi="宋体" w:eastAsia="宋体" w:cs="宋体"/>
                <w:color w:val="000000"/>
                <w:sz w:val="24"/>
                <w:szCs w:val="24"/>
              </w:rPr>
              <w:t>投标文件规范，没有细微偏差情形得得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分，有一项细微偏差扣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分，直至该项分扣完为止。</w:t>
            </w:r>
          </w:p>
        </w:tc>
        <w:tc>
          <w:tcPr>
            <w:tcW w:w="16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bl>
    <w:p>
      <w:pPr>
        <w:jc w:val="center"/>
        <w:rPr>
          <w:rFonts w:hint="eastAsia" w:ascii="宋体" w:hAnsi="宋体" w:eastAsia="宋体"/>
          <w:b/>
          <w:bCs/>
          <w:sz w:val="44"/>
          <w:szCs w:val="44"/>
          <w:highlight w:val="none"/>
          <w:lang w:val="en-US" w:eastAsia="zh-CN"/>
        </w:rPr>
      </w:pPr>
      <w:r>
        <w:rPr>
          <w:rFonts w:hint="eastAsia" w:ascii="宋体" w:hAnsi="宋体" w:eastAsia="宋体"/>
          <w:b/>
          <w:bCs/>
          <w:sz w:val="44"/>
          <w:szCs w:val="44"/>
          <w:highlight w:val="none"/>
          <w:lang w:val="en-US" w:eastAsia="zh-CN"/>
        </w:rPr>
        <w:t>项 目 评 分 标 准</w:t>
      </w:r>
    </w:p>
    <w:p>
      <w:pPr>
        <w:jc w:val="both"/>
        <w:rPr>
          <w:rFonts w:hint="default" w:ascii="宋体" w:hAnsi="宋体" w:eastAsia="宋体"/>
          <w:b/>
          <w:bCs/>
          <w:sz w:val="48"/>
          <w:szCs w:val="48"/>
          <w:highlight w:val="none"/>
          <w:lang w:val="en-US" w:eastAsia="zh-CN"/>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1D924"/>
    <w:multiLevelType w:val="singleLevel"/>
    <w:tmpl w:val="5141D9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DE"/>
    <w:rsid w:val="000323B4"/>
    <w:rsid w:val="00032BC3"/>
    <w:rsid w:val="00054743"/>
    <w:rsid w:val="0006536D"/>
    <w:rsid w:val="0007018C"/>
    <w:rsid w:val="000807A9"/>
    <w:rsid w:val="000F5374"/>
    <w:rsid w:val="00111209"/>
    <w:rsid w:val="00111DBE"/>
    <w:rsid w:val="00137EAA"/>
    <w:rsid w:val="00142CFE"/>
    <w:rsid w:val="0017548C"/>
    <w:rsid w:val="001777D5"/>
    <w:rsid w:val="001E3D35"/>
    <w:rsid w:val="001E494C"/>
    <w:rsid w:val="002553C0"/>
    <w:rsid w:val="0028536E"/>
    <w:rsid w:val="002B3C65"/>
    <w:rsid w:val="00310635"/>
    <w:rsid w:val="003256DE"/>
    <w:rsid w:val="0033188A"/>
    <w:rsid w:val="00332688"/>
    <w:rsid w:val="00367FDC"/>
    <w:rsid w:val="003A216F"/>
    <w:rsid w:val="003D1E80"/>
    <w:rsid w:val="00420054"/>
    <w:rsid w:val="00421D69"/>
    <w:rsid w:val="0042693F"/>
    <w:rsid w:val="00454A30"/>
    <w:rsid w:val="004A1E12"/>
    <w:rsid w:val="004B7E52"/>
    <w:rsid w:val="004C19D4"/>
    <w:rsid w:val="00527258"/>
    <w:rsid w:val="005314B2"/>
    <w:rsid w:val="005432C4"/>
    <w:rsid w:val="00564858"/>
    <w:rsid w:val="005C1D95"/>
    <w:rsid w:val="005E5DD9"/>
    <w:rsid w:val="00632268"/>
    <w:rsid w:val="00663A93"/>
    <w:rsid w:val="0068186A"/>
    <w:rsid w:val="00703CA1"/>
    <w:rsid w:val="007863DF"/>
    <w:rsid w:val="007E6AF4"/>
    <w:rsid w:val="0085741D"/>
    <w:rsid w:val="00861EED"/>
    <w:rsid w:val="008A1389"/>
    <w:rsid w:val="008B08A1"/>
    <w:rsid w:val="008D2BB3"/>
    <w:rsid w:val="008D651E"/>
    <w:rsid w:val="009006EB"/>
    <w:rsid w:val="0092231A"/>
    <w:rsid w:val="00923F69"/>
    <w:rsid w:val="00962A85"/>
    <w:rsid w:val="009B1931"/>
    <w:rsid w:val="009D28E8"/>
    <w:rsid w:val="009D6FE2"/>
    <w:rsid w:val="009F1967"/>
    <w:rsid w:val="009F29F3"/>
    <w:rsid w:val="009F2E79"/>
    <w:rsid w:val="00A42B3A"/>
    <w:rsid w:val="00A6406D"/>
    <w:rsid w:val="00B33ADF"/>
    <w:rsid w:val="00B516D3"/>
    <w:rsid w:val="00BC0062"/>
    <w:rsid w:val="00C32D7D"/>
    <w:rsid w:val="00C45B21"/>
    <w:rsid w:val="00C60384"/>
    <w:rsid w:val="00CC0212"/>
    <w:rsid w:val="00D66898"/>
    <w:rsid w:val="00D709ED"/>
    <w:rsid w:val="00D74E63"/>
    <w:rsid w:val="00DB2FC5"/>
    <w:rsid w:val="00DD2173"/>
    <w:rsid w:val="00DF102A"/>
    <w:rsid w:val="00E41FA8"/>
    <w:rsid w:val="00E94F53"/>
    <w:rsid w:val="00EB77BD"/>
    <w:rsid w:val="00EC7138"/>
    <w:rsid w:val="00F11F07"/>
    <w:rsid w:val="00F727AC"/>
    <w:rsid w:val="00FB662B"/>
    <w:rsid w:val="00FD0E36"/>
    <w:rsid w:val="01CB284C"/>
    <w:rsid w:val="022E39E2"/>
    <w:rsid w:val="03A6632A"/>
    <w:rsid w:val="06B262D6"/>
    <w:rsid w:val="0B696551"/>
    <w:rsid w:val="0C7A4A23"/>
    <w:rsid w:val="0D5658E8"/>
    <w:rsid w:val="0E9508E6"/>
    <w:rsid w:val="13772081"/>
    <w:rsid w:val="1398252A"/>
    <w:rsid w:val="14AF6559"/>
    <w:rsid w:val="1629654E"/>
    <w:rsid w:val="169070D5"/>
    <w:rsid w:val="178B47F4"/>
    <w:rsid w:val="1B484DDA"/>
    <w:rsid w:val="1B4C4A15"/>
    <w:rsid w:val="1D422C24"/>
    <w:rsid w:val="216D68DF"/>
    <w:rsid w:val="22E855CC"/>
    <w:rsid w:val="22F36F7E"/>
    <w:rsid w:val="23A439DE"/>
    <w:rsid w:val="2B0E21EF"/>
    <w:rsid w:val="2B9A67A6"/>
    <w:rsid w:val="2D5F5560"/>
    <w:rsid w:val="2EC75E0E"/>
    <w:rsid w:val="2FD51D99"/>
    <w:rsid w:val="305A4ADE"/>
    <w:rsid w:val="3487061B"/>
    <w:rsid w:val="3B55495F"/>
    <w:rsid w:val="3D163AFD"/>
    <w:rsid w:val="3EAD47F9"/>
    <w:rsid w:val="3EE15E23"/>
    <w:rsid w:val="430745AB"/>
    <w:rsid w:val="43AD455B"/>
    <w:rsid w:val="4475270F"/>
    <w:rsid w:val="49A04C61"/>
    <w:rsid w:val="4C8628CA"/>
    <w:rsid w:val="4E7A28B7"/>
    <w:rsid w:val="4E85774D"/>
    <w:rsid w:val="50DC3A0B"/>
    <w:rsid w:val="534A6260"/>
    <w:rsid w:val="55247054"/>
    <w:rsid w:val="56A509F1"/>
    <w:rsid w:val="586F5EDC"/>
    <w:rsid w:val="58F41AFE"/>
    <w:rsid w:val="5BF905D2"/>
    <w:rsid w:val="5D5D5C8F"/>
    <w:rsid w:val="60C728D7"/>
    <w:rsid w:val="61675A69"/>
    <w:rsid w:val="628638E1"/>
    <w:rsid w:val="641244C3"/>
    <w:rsid w:val="648F332D"/>
    <w:rsid w:val="659C68DF"/>
    <w:rsid w:val="67362531"/>
    <w:rsid w:val="6E532E3A"/>
    <w:rsid w:val="702F15E7"/>
    <w:rsid w:val="715E55B3"/>
    <w:rsid w:val="72675BDD"/>
    <w:rsid w:val="73C50BDA"/>
    <w:rsid w:val="73DA39AD"/>
    <w:rsid w:val="74B17446"/>
    <w:rsid w:val="752B3379"/>
    <w:rsid w:val="760E37E3"/>
    <w:rsid w:val="77CE0934"/>
    <w:rsid w:val="77F13184"/>
    <w:rsid w:val="797F1EE5"/>
    <w:rsid w:val="7AF62F9C"/>
    <w:rsid w:val="7F31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311</Words>
  <Characters>1775</Characters>
  <Lines>14</Lines>
  <Paragraphs>4</Paragraphs>
  <TotalTime>30</TotalTime>
  <ScaleCrop>false</ScaleCrop>
  <LinksUpToDate>false</LinksUpToDate>
  <CharactersWithSpaces>2082</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2020-09-26T01:48:00Z</dcterms:created>
  <dc:creator>Lenovo</dc:creator>
  <cp:lastModifiedBy>Administrator</cp:lastModifiedBy>
  <dcterms:modified xsi:type="dcterms:W3CDTF">2022-01-06T05:18:25Z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60BAE7E6EACF4E15A93BC0B9A1C45253</vt:lpwstr>
  </property>
</Properties>
</file>